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9E7E1" w14:textId="6691E676" w:rsidR="004534D5"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Name</w:t>
      </w:r>
    </w:p>
    <w:p w14:paraId="48337E3C" w14:textId="72B1464E" w:rsidR="004534D5"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Professor</w:t>
      </w:r>
    </w:p>
    <w:p w14:paraId="60375A9E" w14:textId="57277A7C" w:rsidR="004534D5"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Course</w:t>
      </w:r>
    </w:p>
    <w:p w14:paraId="49CE741A" w14:textId="7DFB6A4E" w:rsidR="004534D5"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Date</w:t>
      </w:r>
    </w:p>
    <w:p w14:paraId="6B980BCB" w14:textId="4ED5FA62" w:rsidR="005C3C16" w:rsidRPr="00BD609C" w:rsidRDefault="00DF6023" w:rsidP="00CB4B5B">
      <w:pPr>
        <w:spacing w:line="480" w:lineRule="auto"/>
        <w:jc w:val="center"/>
        <w:rPr>
          <w:rFonts w:ascii="Times New Roman" w:hAnsi="Times New Roman" w:cs="Times New Roman"/>
          <w:b/>
          <w:bCs/>
          <w:sz w:val="24"/>
          <w:szCs w:val="24"/>
        </w:rPr>
      </w:pPr>
      <w:r w:rsidRPr="00BD609C">
        <w:rPr>
          <w:rFonts w:ascii="Times New Roman" w:hAnsi="Times New Roman" w:cs="Times New Roman"/>
          <w:b/>
          <w:bCs/>
          <w:sz w:val="24"/>
          <w:szCs w:val="24"/>
        </w:rPr>
        <w:t>Gender Equality</w:t>
      </w:r>
    </w:p>
    <w:p w14:paraId="4FBABE6B" w14:textId="77777777" w:rsidR="00BD609C" w:rsidRPr="00BD609C" w:rsidRDefault="00DF6023" w:rsidP="00CB4B5B">
      <w:pPr>
        <w:spacing w:line="480" w:lineRule="auto"/>
        <w:ind w:left="720" w:hanging="720"/>
        <w:rPr>
          <w:rFonts w:ascii="Times New Roman" w:hAnsi="Times New Roman" w:cs="Times New Roman"/>
          <w:b/>
          <w:color w:val="222222"/>
          <w:sz w:val="24"/>
          <w:szCs w:val="24"/>
          <w:shd w:val="clear" w:color="auto" w:fill="FFFFFF"/>
        </w:rPr>
      </w:pPr>
      <w:r w:rsidRPr="00BD609C">
        <w:rPr>
          <w:rFonts w:ascii="Times New Roman" w:hAnsi="Times New Roman" w:cs="Times New Roman"/>
          <w:b/>
          <w:color w:val="222222"/>
          <w:sz w:val="24"/>
          <w:szCs w:val="24"/>
          <w:shd w:val="clear" w:color="auto" w:fill="FFFFFF"/>
        </w:rPr>
        <w:t>Alon, Titan, et al. </w:t>
      </w:r>
      <w:r w:rsidRPr="00BD609C">
        <w:rPr>
          <w:rFonts w:ascii="Times New Roman" w:hAnsi="Times New Roman" w:cs="Times New Roman"/>
          <w:b/>
          <w:i/>
          <w:iCs/>
          <w:color w:val="222222"/>
          <w:sz w:val="24"/>
          <w:szCs w:val="24"/>
          <w:shd w:val="clear" w:color="auto" w:fill="FFFFFF"/>
        </w:rPr>
        <w:t>The impact of COVID-19 on gender equality</w:t>
      </w:r>
      <w:r w:rsidRPr="00BD609C">
        <w:rPr>
          <w:rFonts w:ascii="Times New Roman" w:hAnsi="Times New Roman" w:cs="Times New Roman"/>
          <w:b/>
          <w:color w:val="222222"/>
          <w:sz w:val="24"/>
          <w:szCs w:val="24"/>
          <w:shd w:val="clear" w:color="auto" w:fill="FFFFFF"/>
        </w:rPr>
        <w:t>. No. w26947. National Bureau of economic research, 2020.</w:t>
      </w:r>
    </w:p>
    <w:p w14:paraId="24C45082" w14:textId="0B18C142" w:rsidR="007118D7" w:rsidRPr="00BD609C" w:rsidRDefault="00DF6023" w:rsidP="00CB4B5B">
      <w:pPr>
        <w:spacing w:line="480" w:lineRule="auto"/>
        <w:ind w:firstLine="720"/>
        <w:rPr>
          <w:rFonts w:ascii="Times New Roman" w:hAnsi="Times New Roman" w:cs="Times New Roman"/>
          <w:color w:val="222222"/>
          <w:sz w:val="24"/>
          <w:szCs w:val="24"/>
          <w:shd w:val="clear" w:color="auto" w:fill="FFFFFF"/>
        </w:rPr>
      </w:pPr>
      <w:r w:rsidRPr="00BD609C">
        <w:rPr>
          <w:rFonts w:ascii="Times New Roman" w:hAnsi="Times New Roman" w:cs="Times New Roman"/>
          <w:color w:val="222222"/>
          <w:sz w:val="24"/>
          <w:szCs w:val="24"/>
          <w:shd w:val="clear" w:color="auto" w:fill="FFFFFF"/>
        </w:rPr>
        <w:t>Alon</w:t>
      </w:r>
      <w:r w:rsidRPr="00BD609C">
        <w:rPr>
          <w:rFonts w:ascii="Times New Roman" w:hAnsi="Times New Roman" w:cs="Times New Roman"/>
          <w:color w:val="222222"/>
          <w:sz w:val="24"/>
          <w:szCs w:val="24"/>
          <w:shd w:val="clear" w:color="auto" w:fill="FFFFFF"/>
        </w:rPr>
        <w:t xml:space="preserve"> et al. focused on explaining how the coronavirus pandemic has affected gender equality across the world. While many people have struggled to maintain government regulations, including social distancing and staying at home when they have symptoms, they had</w:t>
      </w:r>
      <w:r w:rsidRPr="00BD609C">
        <w:rPr>
          <w:rFonts w:ascii="Times New Roman" w:hAnsi="Times New Roman" w:cs="Times New Roman"/>
          <w:color w:val="222222"/>
          <w:sz w:val="24"/>
          <w:szCs w:val="24"/>
          <w:shd w:val="clear" w:color="auto" w:fill="FFFFFF"/>
        </w:rPr>
        <w:t xml:space="preserve"> to ensure their social life continues, including their children's. Alon et al. detailed that the financial decline instigated by the present coronavirus occurrence has momentous consequences to gender parity. Nevertheless, the effect will occur during the</w:t>
      </w:r>
      <w:r w:rsidRPr="00BD609C">
        <w:rPr>
          <w:rFonts w:ascii="Times New Roman" w:hAnsi="Times New Roman" w:cs="Times New Roman"/>
          <w:color w:val="222222"/>
          <w:sz w:val="24"/>
          <w:szCs w:val="24"/>
          <w:shd w:val="clear" w:color="auto" w:fill="FFFFFF"/>
        </w:rPr>
        <w:t xml:space="preserve"> deterioration. After the recovery, unlike the other economic recessions, which usually impact men's work more than women, employment was reduced because of social distancing and regulations that substantially affected areas with high female workers. Moreo</w:t>
      </w:r>
      <w:r w:rsidRPr="00BD609C">
        <w:rPr>
          <w:rFonts w:ascii="Times New Roman" w:hAnsi="Times New Roman" w:cs="Times New Roman"/>
          <w:color w:val="222222"/>
          <w:sz w:val="24"/>
          <w:szCs w:val="24"/>
          <w:shd w:val="clear" w:color="auto" w:fill="FFFFFF"/>
        </w:rPr>
        <w:t>ver, closing academic institutions and daycare centers has significantly intensified child care requirements, dramatically affecting working mothers. Therefore, the impact of the crisis on employed mothers is expected to be insistent because of increased r</w:t>
      </w:r>
      <w:r w:rsidRPr="00BD609C">
        <w:rPr>
          <w:rFonts w:ascii="Times New Roman" w:hAnsi="Times New Roman" w:cs="Times New Roman"/>
          <w:color w:val="222222"/>
          <w:sz w:val="24"/>
          <w:szCs w:val="24"/>
          <w:shd w:val="clear" w:color="auto" w:fill="FFFFFF"/>
        </w:rPr>
        <w:t xml:space="preserve">eturns to experience in the labor market. </w:t>
      </w:r>
    </w:p>
    <w:p w14:paraId="494B4135" w14:textId="549373A8" w:rsidR="007118D7" w:rsidRPr="00BD609C" w:rsidRDefault="00DF6023" w:rsidP="00CB4B5B">
      <w:pPr>
        <w:spacing w:line="480" w:lineRule="auto"/>
        <w:rPr>
          <w:rFonts w:ascii="Times New Roman" w:hAnsi="Times New Roman" w:cs="Times New Roman"/>
          <w:color w:val="222222"/>
          <w:sz w:val="24"/>
          <w:szCs w:val="24"/>
          <w:shd w:val="clear" w:color="auto" w:fill="FFFFFF"/>
        </w:rPr>
      </w:pPr>
      <w:r w:rsidRPr="00BD609C">
        <w:rPr>
          <w:rFonts w:ascii="Times New Roman" w:hAnsi="Times New Roman" w:cs="Times New Roman"/>
          <w:color w:val="222222"/>
          <w:sz w:val="24"/>
          <w:szCs w:val="24"/>
          <w:shd w:val="clear" w:color="auto" w:fill="FFFFFF"/>
        </w:rPr>
        <w:tab/>
        <w:t xml:space="preserve">The source information from the author's biography is provided, and it explains that Titan Alon works at the department of economics at the University of California, San Diego. Also, </w:t>
      </w:r>
      <w:r w:rsidRPr="00BD609C">
        <w:rPr>
          <w:rFonts w:ascii="Times New Roman" w:hAnsi="Times New Roman" w:cs="Times New Roman"/>
          <w:color w:val="222222"/>
          <w:sz w:val="24"/>
          <w:szCs w:val="24"/>
          <w:shd w:val="clear" w:color="auto" w:fill="FFFFFF"/>
        </w:rPr>
        <w:lastRenderedPageBreak/>
        <w:t>Matthias Doepke is a research</w:t>
      </w:r>
      <w:r w:rsidRPr="00BD609C">
        <w:rPr>
          <w:rFonts w:ascii="Times New Roman" w:hAnsi="Times New Roman" w:cs="Times New Roman"/>
          <w:color w:val="222222"/>
          <w:sz w:val="24"/>
          <w:szCs w:val="24"/>
          <w:shd w:val="clear" w:color="auto" w:fill="FFFFFF"/>
        </w:rPr>
        <w:t xml:space="preserve"> associate in the department of economics from Northwestern University. Michele Tertilt works at the University of Mannheim in economics and Jane Olmstead-Rumsey at Northwestern University. The article is vital in my research because it explains how the co</w:t>
      </w:r>
      <w:r w:rsidRPr="00BD609C">
        <w:rPr>
          <w:rFonts w:ascii="Times New Roman" w:hAnsi="Times New Roman" w:cs="Times New Roman"/>
          <w:color w:val="222222"/>
          <w:sz w:val="24"/>
          <w:szCs w:val="24"/>
          <w:shd w:val="clear" w:color="auto" w:fill="FFFFFF"/>
        </w:rPr>
        <w:t>ronavirus pandemic has increased gender equality violations worldwide.</w:t>
      </w:r>
    </w:p>
    <w:p w14:paraId="2D43F90C" w14:textId="77777777" w:rsidR="007118D7" w:rsidRPr="00BD609C" w:rsidRDefault="00DF6023" w:rsidP="00CB4B5B">
      <w:pPr>
        <w:spacing w:line="480" w:lineRule="auto"/>
        <w:ind w:left="720" w:hanging="720"/>
        <w:rPr>
          <w:rFonts w:ascii="Times New Roman" w:hAnsi="Times New Roman" w:cs="Times New Roman"/>
          <w:b/>
          <w:bCs/>
          <w:color w:val="222222"/>
          <w:sz w:val="24"/>
          <w:szCs w:val="24"/>
          <w:shd w:val="clear" w:color="auto" w:fill="FFFFFF"/>
        </w:rPr>
      </w:pPr>
      <w:r w:rsidRPr="00BD609C">
        <w:rPr>
          <w:rFonts w:ascii="Times New Roman" w:hAnsi="Times New Roman" w:cs="Times New Roman"/>
          <w:b/>
          <w:bCs/>
          <w:color w:val="222222"/>
          <w:sz w:val="24"/>
          <w:szCs w:val="24"/>
          <w:shd w:val="clear" w:color="auto" w:fill="FFFFFF"/>
        </w:rPr>
        <w:t>Carli, Linda L. "Women, Gender equality and COVID-19." </w:t>
      </w:r>
      <w:r w:rsidRPr="00BD609C">
        <w:rPr>
          <w:rFonts w:ascii="Times New Roman" w:hAnsi="Times New Roman" w:cs="Times New Roman"/>
          <w:b/>
          <w:bCs/>
          <w:i/>
          <w:iCs/>
          <w:color w:val="222222"/>
          <w:sz w:val="24"/>
          <w:szCs w:val="24"/>
          <w:shd w:val="clear" w:color="auto" w:fill="FFFFFF"/>
        </w:rPr>
        <w:t>Gender in Management: An International Journal</w:t>
      </w:r>
      <w:r w:rsidRPr="00BD609C">
        <w:rPr>
          <w:rFonts w:ascii="Times New Roman" w:hAnsi="Times New Roman" w:cs="Times New Roman"/>
          <w:b/>
          <w:bCs/>
          <w:color w:val="222222"/>
          <w:sz w:val="24"/>
          <w:szCs w:val="24"/>
          <w:shd w:val="clear" w:color="auto" w:fill="FFFFFF"/>
        </w:rPr>
        <w:t> (2020).</w:t>
      </w:r>
    </w:p>
    <w:p w14:paraId="23B612CF" w14:textId="77777777" w:rsidR="007118D7" w:rsidRPr="00BD609C" w:rsidRDefault="00DF6023" w:rsidP="00CB4B5B">
      <w:pPr>
        <w:spacing w:line="480" w:lineRule="auto"/>
        <w:ind w:firstLine="720"/>
        <w:rPr>
          <w:rFonts w:ascii="Times New Roman" w:hAnsi="Times New Roman" w:cs="Times New Roman"/>
          <w:color w:val="222222"/>
          <w:sz w:val="24"/>
          <w:szCs w:val="24"/>
          <w:shd w:val="clear" w:color="auto" w:fill="FFFFFF"/>
        </w:rPr>
      </w:pPr>
      <w:r w:rsidRPr="00BD609C">
        <w:rPr>
          <w:rFonts w:ascii="Times New Roman" w:hAnsi="Times New Roman" w:cs="Times New Roman"/>
          <w:color w:val="222222"/>
          <w:sz w:val="24"/>
          <w:szCs w:val="24"/>
          <w:shd w:val="clear" w:color="auto" w:fill="FFFFFF"/>
        </w:rPr>
        <w:t>Carli recounts the impacts of the coronavirus contagion on gender equality by examining several pieces of literature. Although the pandemic has not ended yet, it will be too early to recognize the complete and lasting impacts of the virus on gender equity;</w:t>
      </w:r>
      <w:r w:rsidRPr="00BD609C">
        <w:rPr>
          <w:rFonts w:ascii="Times New Roman" w:hAnsi="Times New Roman" w:cs="Times New Roman"/>
          <w:color w:val="222222"/>
          <w:sz w:val="24"/>
          <w:szCs w:val="24"/>
          <w:shd w:val="clear" w:color="auto" w:fill="FFFFFF"/>
        </w:rPr>
        <w:t xml:space="preserve"> nonetheless, it is possible to affect women and men differently. Carli tried to realize how the virus has impacted gender work and roles, pay, status and progression, and if it has offered a chance to decrease gender inequality. By examining the literatur</w:t>
      </w:r>
      <w:r w:rsidRPr="00BD609C">
        <w:rPr>
          <w:rFonts w:ascii="Times New Roman" w:hAnsi="Times New Roman" w:cs="Times New Roman"/>
          <w:color w:val="222222"/>
          <w:sz w:val="24"/>
          <w:szCs w:val="24"/>
          <w:shd w:val="clear" w:color="auto" w:fill="FFFFFF"/>
        </w:rPr>
        <w:t>e on the impact of the virus on gender equality, Carli concentrated on job loss, enhanced domestic roles because of school closing impacts on meaningful occupations on health and wellbeing, and telecommuting gender responsibilities. The author found that t</w:t>
      </w:r>
      <w:r w:rsidRPr="00BD609C">
        <w:rPr>
          <w:rFonts w:ascii="Times New Roman" w:hAnsi="Times New Roman" w:cs="Times New Roman"/>
          <w:color w:val="222222"/>
          <w:sz w:val="24"/>
          <w:szCs w:val="24"/>
          <w:shd w:val="clear" w:color="auto" w:fill="FFFFFF"/>
        </w:rPr>
        <w:t>he pandemic has primarily established challenges for women's progression because more women have lost their jobs than men. Also, more women are in critical jobs that expose them to the virus and psychological stress than men, and they have more work distur</w:t>
      </w:r>
      <w:r w:rsidRPr="00BD609C">
        <w:rPr>
          <w:rFonts w:ascii="Times New Roman" w:hAnsi="Times New Roman" w:cs="Times New Roman"/>
          <w:color w:val="222222"/>
          <w:sz w:val="24"/>
          <w:szCs w:val="24"/>
          <w:shd w:val="clear" w:color="auto" w:fill="FFFFFF"/>
        </w:rPr>
        <w:t xml:space="preserve">bance since they need to care for the kids and take care of other roles. </w:t>
      </w:r>
    </w:p>
    <w:p w14:paraId="37C8CBEC" w14:textId="6E73CF01" w:rsidR="007118D7" w:rsidRPr="00BD609C" w:rsidRDefault="00DF6023" w:rsidP="00CB4B5B">
      <w:pPr>
        <w:spacing w:line="480" w:lineRule="auto"/>
        <w:ind w:firstLine="720"/>
        <w:rPr>
          <w:rFonts w:ascii="Times New Roman" w:hAnsi="Times New Roman" w:cs="Times New Roman"/>
          <w:sz w:val="24"/>
          <w:szCs w:val="24"/>
        </w:rPr>
      </w:pPr>
      <w:r w:rsidRPr="00BD609C">
        <w:rPr>
          <w:rFonts w:ascii="Times New Roman" w:hAnsi="Times New Roman" w:cs="Times New Roman"/>
          <w:sz w:val="24"/>
          <w:szCs w:val="24"/>
        </w:rPr>
        <w:t>Linda Carli is an American researcher and works in the department of psychology at Wellesley College. Linda is also writing several other articles that support gender equality, inclu</w:t>
      </w:r>
      <w:r w:rsidRPr="00BD609C">
        <w:rPr>
          <w:rFonts w:ascii="Times New Roman" w:hAnsi="Times New Roman" w:cs="Times New Roman"/>
          <w:sz w:val="24"/>
          <w:szCs w:val="24"/>
        </w:rPr>
        <w:t>ding women's face a maze. The piece is vital in my research because it explains the issues of gender equality in the world today.</w:t>
      </w:r>
    </w:p>
    <w:p w14:paraId="0CA5255F" w14:textId="6A5B3D4A" w:rsidR="007118D7" w:rsidRPr="00BD609C" w:rsidRDefault="00DF6023" w:rsidP="00CB4B5B">
      <w:pPr>
        <w:spacing w:line="480" w:lineRule="auto"/>
        <w:ind w:left="720" w:hanging="720"/>
        <w:rPr>
          <w:rFonts w:ascii="Times New Roman" w:hAnsi="Times New Roman" w:cs="Times New Roman"/>
          <w:b/>
          <w:bCs/>
          <w:sz w:val="24"/>
          <w:szCs w:val="24"/>
        </w:rPr>
      </w:pPr>
      <w:r w:rsidRPr="00BD609C">
        <w:rPr>
          <w:rFonts w:ascii="Times New Roman" w:hAnsi="Times New Roman" w:cs="Times New Roman"/>
          <w:b/>
          <w:bCs/>
          <w:color w:val="222222"/>
          <w:sz w:val="24"/>
          <w:szCs w:val="24"/>
          <w:shd w:val="clear" w:color="auto" w:fill="FFFFFF"/>
        </w:rPr>
        <w:lastRenderedPageBreak/>
        <w:t>Falk, Armin, and Johannes Hermle. "Relationship of gender differences in preferences to economic development and gender equali</w:t>
      </w:r>
      <w:r w:rsidRPr="00BD609C">
        <w:rPr>
          <w:rFonts w:ascii="Times New Roman" w:hAnsi="Times New Roman" w:cs="Times New Roman"/>
          <w:b/>
          <w:bCs/>
          <w:color w:val="222222"/>
          <w:sz w:val="24"/>
          <w:szCs w:val="24"/>
          <w:shd w:val="clear" w:color="auto" w:fill="FFFFFF"/>
        </w:rPr>
        <w:t>ty." </w:t>
      </w:r>
      <w:r w:rsidRPr="00BD609C">
        <w:rPr>
          <w:rFonts w:ascii="Times New Roman" w:hAnsi="Times New Roman" w:cs="Times New Roman"/>
          <w:b/>
          <w:bCs/>
          <w:i/>
          <w:iCs/>
          <w:color w:val="222222"/>
          <w:sz w:val="24"/>
          <w:szCs w:val="24"/>
          <w:shd w:val="clear" w:color="auto" w:fill="FFFFFF"/>
        </w:rPr>
        <w:t>Science</w:t>
      </w:r>
      <w:r w:rsidRPr="00BD609C">
        <w:rPr>
          <w:rFonts w:ascii="Times New Roman" w:hAnsi="Times New Roman" w:cs="Times New Roman"/>
          <w:b/>
          <w:bCs/>
          <w:color w:val="222222"/>
          <w:sz w:val="24"/>
          <w:szCs w:val="24"/>
          <w:shd w:val="clear" w:color="auto" w:fill="FFFFFF"/>
        </w:rPr>
        <w:t> 362.6412 (2018).</w:t>
      </w:r>
    </w:p>
    <w:p w14:paraId="3697523A" w14:textId="04BCCA7D" w:rsidR="007118D7" w:rsidRPr="00BD609C" w:rsidRDefault="00DF6023" w:rsidP="00CB4B5B">
      <w:pPr>
        <w:spacing w:line="480" w:lineRule="auto"/>
        <w:ind w:firstLine="720"/>
        <w:rPr>
          <w:rFonts w:ascii="Times New Roman" w:hAnsi="Times New Roman" w:cs="Times New Roman"/>
          <w:sz w:val="24"/>
          <w:szCs w:val="24"/>
        </w:rPr>
      </w:pPr>
      <w:r w:rsidRPr="00BD609C">
        <w:rPr>
          <w:rFonts w:ascii="Times New Roman" w:hAnsi="Times New Roman" w:cs="Times New Roman"/>
          <w:sz w:val="24"/>
          <w:szCs w:val="24"/>
        </w:rPr>
        <w:t>Falk and Hermle focused on evaluating gender differences and preferences to gender equality and economic progression. Therefore, the authors performed a study by using eighty thousand people in seventy-six nations. The study a</w:t>
      </w:r>
      <w:r w:rsidRPr="00BD609C">
        <w:rPr>
          <w:rFonts w:ascii="Times New Roman" w:hAnsi="Times New Roman" w:cs="Times New Roman"/>
          <w:sz w:val="24"/>
          <w:szCs w:val="24"/>
        </w:rPr>
        <w:t xml:space="preserve">imed </w:t>
      </w:r>
      <w:r w:rsidR="00E6486B">
        <w:rPr>
          <w:rFonts w:ascii="Times New Roman" w:hAnsi="Times New Roman" w:cs="Times New Roman"/>
          <w:sz w:val="24"/>
          <w:szCs w:val="24"/>
        </w:rPr>
        <w:t>to examine gender differences evident in</w:t>
      </w:r>
      <w:r w:rsidRPr="00BD609C">
        <w:rPr>
          <w:rFonts w:ascii="Times New Roman" w:hAnsi="Times New Roman" w:cs="Times New Roman"/>
          <w:sz w:val="24"/>
          <w:szCs w:val="24"/>
        </w:rPr>
        <w:t xml:space="preserve"> several pref</w:t>
      </w:r>
      <w:r w:rsidR="00E6486B">
        <w:rPr>
          <w:rFonts w:ascii="Times New Roman" w:hAnsi="Times New Roman" w:cs="Times New Roman"/>
          <w:sz w:val="24"/>
          <w:szCs w:val="24"/>
        </w:rPr>
        <w:t xml:space="preserve">erences, including risk-taking together with </w:t>
      </w:r>
      <w:r w:rsidRPr="00BD609C">
        <w:rPr>
          <w:rFonts w:ascii="Times New Roman" w:hAnsi="Times New Roman" w:cs="Times New Roman"/>
          <w:sz w:val="24"/>
          <w:szCs w:val="24"/>
        </w:rPr>
        <w:t xml:space="preserve">patience, </w:t>
      </w:r>
      <w:r w:rsidR="00E6486B" w:rsidRPr="00BD609C">
        <w:rPr>
          <w:rFonts w:ascii="Times New Roman" w:hAnsi="Times New Roman" w:cs="Times New Roman"/>
          <w:sz w:val="24"/>
          <w:szCs w:val="24"/>
        </w:rPr>
        <w:t xml:space="preserve">trust, </w:t>
      </w:r>
      <w:r w:rsidRPr="00BD609C">
        <w:rPr>
          <w:rFonts w:ascii="Times New Roman" w:hAnsi="Times New Roman" w:cs="Times New Roman"/>
          <w:sz w:val="24"/>
          <w:szCs w:val="24"/>
        </w:rPr>
        <w:t xml:space="preserve">altruism, </w:t>
      </w:r>
      <w:r w:rsidR="00E6486B">
        <w:rPr>
          <w:rFonts w:ascii="Times New Roman" w:hAnsi="Times New Roman" w:cs="Times New Roman"/>
          <w:sz w:val="24"/>
          <w:szCs w:val="24"/>
        </w:rPr>
        <w:t>social relations as well as</w:t>
      </w:r>
      <w:r w:rsidRPr="00BD609C">
        <w:rPr>
          <w:rFonts w:ascii="Times New Roman" w:hAnsi="Times New Roman" w:cs="Times New Roman"/>
          <w:sz w:val="24"/>
          <w:szCs w:val="24"/>
        </w:rPr>
        <w:t xml:space="preserve"> how they control their behaviors. Similarly, the test would find how to variation in economic and social results among men an</w:t>
      </w:r>
      <w:r w:rsidRPr="00BD609C">
        <w:rPr>
          <w:rFonts w:ascii="Times New Roman" w:hAnsi="Times New Roman" w:cs="Times New Roman"/>
          <w:sz w:val="24"/>
          <w:szCs w:val="24"/>
        </w:rPr>
        <w:t>d women. Since the preferences have a significant impact on how different gender make certain decisions, including financial investment and education choices, the authors found out that gender variations in preferences were positively associated o commerci</w:t>
      </w:r>
      <w:r w:rsidRPr="00BD609C">
        <w:rPr>
          <w:rFonts w:ascii="Times New Roman" w:hAnsi="Times New Roman" w:cs="Times New Roman"/>
          <w:sz w:val="24"/>
          <w:szCs w:val="24"/>
        </w:rPr>
        <w:t xml:space="preserve">al advancement and gender equality. Moreover, Falk and Hermle concluded that more accessibility of and increased gender alike contact to factual and community possessions supports the appearance of gender distinguished partiality among nations. </w:t>
      </w:r>
    </w:p>
    <w:p w14:paraId="4030010D" w14:textId="631BE870" w:rsidR="007118D7"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ab/>
        <w:t>Source in</w:t>
      </w:r>
      <w:r w:rsidRPr="00BD609C">
        <w:rPr>
          <w:rFonts w:ascii="Times New Roman" w:hAnsi="Times New Roman" w:cs="Times New Roman"/>
          <w:sz w:val="24"/>
          <w:szCs w:val="24"/>
        </w:rPr>
        <w:t>formation from the author's biography is indicated in the article. Armin Falk writes about behavior and inequality and works at the economics department at the University of Bonn. Similarly, through the exceptional knowledge in research, Falk added his acq</w:t>
      </w:r>
      <w:r w:rsidRPr="00BD609C">
        <w:rPr>
          <w:rFonts w:ascii="Times New Roman" w:hAnsi="Times New Roman" w:cs="Times New Roman"/>
          <w:sz w:val="24"/>
          <w:szCs w:val="24"/>
        </w:rPr>
        <w:t>uittance in the study. On the other hand, Johannes Hermle works at the department of economics at the University of California. The article is essential in understanding background causes for gender equality challenges across the world in economic developm</w:t>
      </w:r>
      <w:r w:rsidRPr="00BD609C">
        <w:rPr>
          <w:rFonts w:ascii="Times New Roman" w:hAnsi="Times New Roman" w:cs="Times New Roman"/>
          <w:sz w:val="24"/>
          <w:szCs w:val="24"/>
        </w:rPr>
        <w:t>ent.</w:t>
      </w:r>
    </w:p>
    <w:p w14:paraId="5FC89BB4" w14:textId="77777777" w:rsidR="007118D7" w:rsidRPr="00BD609C" w:rsidRDefault="00DF6023" w:rsidP="00CB4B5B">
      <w:pPr>
        <w:spacing w:line="480" w:lineRule="auto"/>
        <w:ind w:left="720" w:hanging="720"/>
        <w:rPr>
          <w:rFonts w:ascii="Times New Roman" w:hAnsi="Times New Roman" w:cs="Times New Roman"/>
          <w:b/>
          <w:bCs/>
          <w:color w:val="222222"/>
          <w:sz w:val="24"/>
          <w:szCs w:val="24"/>
          <w:shd w:val="clear" w:color="auto" w:fill="FFFFFF"/>
        </w:rPr>
      </w:pPr>
      <w:r w:rsidRPr="00BD609C">
        <w:rPr>
          <w:rFonts w:ascii="Times New Roman" w:hAnsi="Times New Roman" w:cs="Times New Roman"/>
          <w:b/>
          <w:bCs/>
          <w:color w:val="222222"/>
          <w:sz w:val="24"/>
          <w:szCs w:val="24"/>
          <w:shd w:val="clear" w:color="auto" w:fill="FFFFFF"/>
        </w:rPr>
        <w:t>Kitterød, Ragni Hege, and Marjan Nadim. "Embracing gender equality." </w:t>
      </w:r>
      <w:r w:rsidRPr="00BD609C">
        <w:rPr>
          <w:rFonts w:ascii="Times New Roman" w:hAnsi="Times New Roman" w:cs="Times New Roman"/>
          <w:b/>
          <w:bCs/>
          <w:i/>
          <w:iCs/>
          <w:color w:val="222222"/>
          <w:sz w:val="24"/>
          <w:szCs w:val="24"/>
          <w:shd w:val="clear" w:color="auto" w:fill="FFFFFF"/>
        </w:rPr>
        <w:t>Demographic Research</w:t>
      </w:r>
      <w:r w:rsidRPr="00BD609C">
        <w:rPr>
          <w:rFonts w:ascii="Times New Roman" w:hAnsi="Times New Roman" w:cs="Times New Roman"/>
          <w:b/>
          <w:bCs/>
          <w:color w:val="222222"/>
          <w:sz w:val="24"/>
          <w:szCs w:val="24"/>
          <w:shd w:val="clear" w:color="auto" w:fill="FFFFFF"/>
        </w:rPr>
        <w:t> 42 (2020): 411-440.</w:t>
      </w:r>
    </w:p>
    <w:p w14:paraId="2E0A29CC" w14:textId="77777777" w:rsidR="007118D7" w:rsidRPr="00BD609C" w:rsidRDefault="00DF6023" w:rsidP="00CB4B5B">
      <w:pPr>
        <w:spacing w:line="480" w:lineRule="auto"/>
        <w:rPr>
          <w:rFonts w:ascii="Times New Roman" w:hAnsi="Times New Roman" w:cs="Times New Roman"/>
          <w:color w:val="222222"/>
          <w:sz w:val="24"/>
          <w:szCs w:val="24"/>
          <w:shd w:val="clear" w:color="auto" w:fill="FFFFFF"/>
        </w:rPr>
      </w:pPr>
      <w:r w:rsidRPr="00BD609C">
        <w:rPr>
          <w:rFonts w:ascii="Times New Roman" w:hAnsi="Times New Roman" w:cs="Times New Roman"/>
          <w:color w:val="222222"/>
          <w:sz w:val="24"/>
          <w:szCs w:val="24"/>
          <w:shd w:val="clear" w:color="auto" w:fill="FFFFFF"/>
        </w:rPr>
        <w:lastRenderedPageBreak/>
        <w:tab/>
        <w:t>Ragni Hege and Marjan Nadim are have researched ways the society can embrace gender equality. The authors have concentrated on the gender ro</w:t>
      </w:r>
      <w:r w:rsidRPr="00BD609C">
        <w:rPr>
          <w:rFonts w:ascii="Times New Roman" w:hAnsi="Times New Roman" w:cs="Times New Roman"/>
          <w:color w:val="222222"/>
          <w:sz w:val="24"/>
          <w:szCs w:val="24"/>
          <w:shd w:val="clear" w:color="auto" w:fill="FFFFFF"/>
        </w:rPr>
        <w:t>les insolences in the second-generation immigrants in Norway. The effects of migration in gender parity are of excellent community worry. Therefore, it is vital to understand the extent to which immigrant kids can acquire gender-egalitarian roles, family i</w:t>
      </w:r>
      <w:r w:rsidRPr="00BD609C">
        <w:rPr>
          <w:rFonts w:ascii="Times New Roman" w:hAnsi="Times New Roman" w:cs="Times New Roman"/>
          <w:color w:val="222222"/>
          <w:sz w:val="24"/>
          <w:szCs w:val="24"/>
          <w:shd w:val="clear" w:color="auto" w:fill="FFFFFF"/>
        </w:rPr>
        <w:t>nsolences, and procedures in the societies they have grown in. Norway is among the countries with immense gender equality determinations, so the authors decided to use it. They examined attitudes on the part of both men and women in the household and the e</w:t>
      </w:r>
      <w:r w:rsidRPr="00BD609C">
        <w:rPr>
          <w:rFonts w:ascii="Times New Roman" w:hAnsi="Times New Roman" w:cs="Times New Roman"/>
          <w:color w:val="222222"/>
          <w:sz w:val="24"/>
          <w:szCs w:val="24"/>
          <w:shd w:val="clear" w:color="auto" w:fill="FFFFFF"/>
        </w:rPr>
        <w:t>mployment place in children of Turkish, Pakistan, and Sri Lanka. Ragni et al. found that second-generation settlers in Norway indicate devastating sustenance for the dual-upkeep household archetype, signifying that experience to a gender-democratic organiz</w:t>
      </w:r>
      <w:r w:rsidRPr="00BD609C">
        <w:rPr>
          <w:rFonts w:ascii="Times New Roman" w:hAnsi="Times New Roman" w:cs="Times New Roman"/>
          <w:color w:val="222222"/>
          <w:sz w:val="24"/>
          <w:szCs w:val="24"/>
          <w:shd w:val="clear" w:color="auto" w:fill="FFFFFF"/>
        </w:rPr>
        <w:t>ation and social situation is essential in creating gender part insolences after immigration.</w:t>
      </w:r>
    </w:p>
    <w:p w14:paraId="40B0F58B" w14:textId="3C0A1B97" w:rsidR="007118D7" w:rsidRPr="00BD609C" w:rsidRDefault="00DF6023" w:rsidP="00CB4B5B">
      <w:pPr>
        <w:spacing w:line="480" w:lineRule="auto"/>
        <w:ind w:firstLine="720"/>
        <w:rPr>
          <w:rFonts w:ascii="Times New Roman" w:hAnsi="Times New Roman" w:cs="Times New Roman"/>
          <w:color w:val="222222"/>
          <w:sz w:val="24"/>
          <w:szCs w:val="24"/>
          <w:shd w:val="clear" w:color="auto" w:fill="FFFFFF"/>
        </w:rPr>
      </w:pPr>
      <w:r w:rsidRPr="00BD609C">
        <w:rPr>
          <w:rFonts w:ascii="Times New Roman" w:hAnsi="Times New Roman" w:cs="Times New Roman"/>
          <w:color w:val="222222"/>
          <w:sz w:val="24"/>
          <w:szCs w:val="24"/>
          <w:shd w:val="clear" w:color="auto" w:fill="FFFFFF"/>
        </w:rPr>
        <w:t>The source has provided the biography for the authors. "Ragni Hege has a Ph.D. in sociology from 2003 from the University of Oslo. Therefore, her main</w:t>
      </w:r>
      <w:r w:rsidRPr="00BD609C">
        <w:rPr>
          <w:rFonts w:ascii="Times New Roman" w:hAnsi="Times New Roman" w:cs="Times New Roman"/>
          <w:sz w:val="24"/>
          <w:szCs w:val="24"/>
        </w:rPr>
        <w:t xml:space="preserve"> research interest comprises family policies, time use surveys, shared residence for children with parents living apart, gender equality, old-age pension reform in Norway a labor market."</w:t>
      </w:r>
      <w:r w:rsidRPr="00BD609C">
        <w:rPr>
          <w:rFonts w:ascii="Times New Roman" w:hAnsi="Times New Roman" w:cs="Times New Roman"/>
          <w:color w:val="222222"/>
          <w:sz w:val="24"/>
          <w:szCs w:val="24"/>
          <w:shd w:val="clear" w:color="auto" w:fill="FFFFFF"/>
        </w:rPr>
        <w:t xml:space="preserve"> Similarly, Marjan Nadim is a researcher from the institute for Samfu</w:t>
      </w:r>
      <w:r w:rsidRPr="00BD609C">
        <w:rPr>
          <w:rFonts w:ascii="Times New Roman" w:hAnsi="Times New Roman" w:cs="Times New Roman"/>
          <w:color w:val="222222"/>
          <w:sz w:val="24"/>
          <w:szCs w:val="24"/>
          <w:shd w:val="clear" w:color="auto" w:fill="FFFFFF"/>
        </w:rPr>
        <w:t>nnsforskning, an institute for social research. The source is essential in my research because it provides some of the solutions needed to ensure gender equality is maintained in societies across the world.</w:t>
      </w:r>
    </w:p>
    <w:p w14:paraId="7A1082D1" w14:textId="1647470A" w:rsidR="007118D7" w:rsidRPr="00BD609C" w:rsidRDefault="00DF6023" w:rsidP="00CB4B5B">
      <w:pPr>
        <w:spacing w:line="480" w:lineRule="auto"/>
        <w:ind w:left="720" w:hanging="720"/>
        <w:rPr>
          <w:rFonts w:ascii="Times New Roman" w:hAnsi="Times New Roman" w:cs="Times New Roman"/>
          <w:b/>
          <w:bCs/>
          <w:color w:val="222222"/>
          <w:sz w:val="24"/>
          <w:szCs w:val="24"/>
          <w:shd w:val="clear" w:color="auto" w:fill="FFFFFF"/>
        </w:rPr>
      </w:pPr>
      <w:r w:rsidRPr="00BD609C">
        <w:rPr>
          <w:rFonts w:ascii="Times New Roman" w:hAnsi="Times New Roman" w:cs="Times New Roman"/>
          <w:b/>
          <w:bCs/>
          <w:color w:val="222222"/>
          <w:sz w:val="24"/>
          <w:szCs w:val="24"/>
          <w:shd w:val="clear" w:color="auto" w:fill="FFFFFF"/>
        </w:rPr>
        <w:t>Ortenblad, Anders, Raili Marling, and Snjezana Va</w:t>
      </w:r>
      <w:r w:rsidRPr="00BD609C">
        <w:rPr>
          <w:rFonts w:ascii="Times New Roman" w:hAnsi="Times New Roman" w:cs="Times New Roman"/>
          <w:b/>
          <w:bCs/>
          <w:color w:val="222222"/>
          <w:sz w:val="24"/>
          <w:szCs w:val="24"/>
          <w:shd w:val="clear" w:color="auto" w:fill="FFFFFF"/>
        </w:rPr>
        <w:t>siljevic, eds. </w:t>
      </w:r>
      <w:r w:rsidRPr="00BD609C">
        <w:rPr>
          <w:rFonts w:ascii="Times New Roman" w:hAnsi="Times New Roman" w:cs="Times New Roman"/>
          <w:b/>
          <w:bCs/>
          <w:i/>
          <w:iCs/>
          <w:color w:val="222222"/>
          <w:sz w:val="24"/>
          <w:szCs w:val="24"/>
          <w:shd w:val="clear" w:color="auto" w:fill="FFFFFF"/>
        </w:rPr>
        <w:t>Gender equality in a global perspective</w:t>
      </w:r>
      <w:r w:rsidR="002812C5">
        <w:rPr>
          <w:rFonts w:ascii="Times New Roman" w:hAnsi="Times New Roman" w:cs="Times New Roman"/>
          <w:b/>
          <w:bCs/>
          <w:color w:val="222222"/>
          <w:sz w:val="24"/>
          <w:szCs w:val="24"/>
          <w:shd w:val="clear" w:color="auto" w:fill="FFFFFF"/>
        </w:rPr>
        <w:t>. Taylor &amp; Francis (2017): 271.</w:t>
      </w:r>
    </w:p>
    <w:p w14:paraId="66777B58" w14:textId="77777777" w:rsidR="007118D7" w:rsidRPr="00BD609C" w:rsidRDefault="00DF6023" w:rsidP="00CB4B5B">
      <w:pPr>
        <w:spacing w:line="480" w:lineRule="auto"/>
        <w:rPr>
          <w:rStyle w:val="Strong"/>
          <w:rFonts w:ascii="Times New Roman" w:hAnsi="Times New Roman" w:cs="Times New Roman"/>
          <w:b w:val="0"/>
          <w:bCs w:val="0"/>
          <w:color w:val="212529"/>
          <w:sz w:val="24"/>
          <w:szCs w:val="24"/>
        </w:rPr>
      </w:pPr>
      <w:r w:rsidRPr="00BD609C">
        <w:rPr>
          <w:rFonts w:ascii="Times New Roman" w:hAnsi="Times New Roman" w:cs="Times New Roman"/>
          <w:sz w:val="24"/>
          <w:szCs w:val="24"/>
        </w:rPr>
        <w:tab/>
      </w:r>
      <w:r w:rsidRPr="00BD609C">
        <w:rPr>
          <w:rStyle w:val="Strong"/>
          <w:rFonts w:ascii="Times New Roman" w:hAnsi="Times New Roman" w:cs="Times New Roman"/>
          <w:b w:val="0"/>
          <w:bCs w:val="0"/>
          <w:color w:val="212529"/>
          <w:sz w:val="24"/>
          <w:szCs w:val="24"/>
        </w:rPr>
        <w:t>Örtenblad et al., in their book, concentrated on gender equality from the global viewpoint. The authors intended to explain if gender equality can be accepted the way it</w:t>
      </w:r>
      <w:r w:rsidRPr="00BD609C">
        <w:rPr>
          <w:rStyle w:val="Strong"/>
          <w:rFonts w:ascii="Times New Roman" w:hAnsi="Times New Roman" w:cs="Times New Roman"/>
          <w:b w:val="0"/>
          <w:bCs w:val="0"/>
          <w:color w:val="212529"/>
          <w:sz w:val="24"/>
          <w:szCs w:val="24"/>
        </w:rPr>
        <w:t xml:space="preserve"> is discussed in international documents such as the world bank, the international labor organization, </w:t>
      </w:r>
      <w:r w:rsidRPr="00BD609C">
        <w:rPr>
          <w:rStyle w:val="Strong"/>
          <w:rFonts w:ascii="Times New Roman" w:hAnsi="Times New Roman" w:cs="Times New Roman"/>
          <w:b w:val="0"/>
          <w:bCs w:val="0"/>
          <w:color w:val="212529"/>
          <w:sz w:val="24"/>
          <w:szCs w:val="24"/>
        </w:rPr>
        <w:lastRenderedPageBreak/>
        <w:t xml:space="preserve">the United Nations, and other international organizations. Usually, the word gender equality always means women being given the exact chances in life as </w:t>
      </w:r>
      <w:r w:rsidRPr="00BD609C">
        <w:rPr>
          <w:rStyle w:val="Strong"/>
          <w:rFonts w:ascii="Times New Roman" w:hAnsi="Times New Roman" w:cs="Times New Roman"/>
          <w:b w:val="0"/>
          <w:bCs w:val="0"/>
          <w:color w:val="212529"/>
          <w:sz w:val="24"/>
          <w:szCs w:val="24"/>
        </w:rPr>
        <w:t xml:space="preserve">men. Nevertheless, equal opportunities do not automatically result in similar outcomes. Therefore, gender inequality will exist since the absolute discernment in society and tenacious gender stereotypes, challenges with controlling the private sphere, and </w:t>
      </w:r>
      <w:r w:rsidRPr="00BD609C">
        <w:rPr>
          <w:rStyle w:val="Strong"/>
          <w:rFonts w:ascii="Times New Roman" w:hAnsi="Times New Roman" w:cs="Times New Roman"/>
          <w:b w:val="0"/>
          <w:bCs w:val="0"/>
          <w:color w:val="212529"/>
          <w:sz w:val="24"/>
          <w:szCs w:val="24"/>
        </w:rPr>
        <w:t>the labor market discrimination. The authors argued that to deal with the violation of gender equality, it is vital to understand that its definition does not match all cultures; therefore, the universal concept creates issues when interpreted in another c</w:t>
      </w:r>
      <w:r w:rsidRPr="00BD609C">
        <w:rPr>
          <w:rStyle w:val="Strong"/>
          <w:rFonts w:ascii="Times New Roman" w:hAnsi="Times New Roman" w:cs="Times New Roman"/>
          <w:b w:val="0"/>
          <w:bCs w:val="0"/>
          <w:color w:val="212529"/>
          <w:sz w:val="24"/>
          <w:szCs w:val="24"/>
        </w:rPr>
        <w:t>ontext.</w:t>
      </w:r>
    </w:p>
    <w:p w14:paraId="6AD149FE" w14:textId="402B2825" w:rsidR="007118D7" w:rsidRPr="00BD609C" w:rsidRDefault="00DF6023" w:rsidP="00CB4B5B">
      <w:pPr>
        <w:spacing w:line="480" w:lineRule="auto"/>
        <w:rPr>
          <w:rFonts w:ascii="Times New Roman" w:hAnsi="Times New Roman" w:cs="Times New Roman"/>
          <w:b/>
          <w:bCs/>
          <w:sz w:val="24"/>
          <w:szCs w:val="24"/>
        </w:rPr>
      </w:pPr>
      <w:r w:rsidRPr="00BD609C">
        <w:rPr>
          <w:rStyle w:val="Strong"/>
          <w:rFonts w:ascii="Times New Roman" w:hAnsi="Times New Roman" w:cs="Times New Roman"/>
          <w:b w:val="0"/>
          <w:bCs w:val="0"/>
          <w:color w:val="212529"/>
          <w:sz w:val="24"/>
          <w:szCs w:val="24"/>
        </w:rPr>
        <w:tab/>
        <w:t xml:space="preserve">Sources information from the author's biography is explained in the book. </w:t>
      </w:r>
      <w:r w:rsidRPr="00BD609C">
        <w:rPr>
          <w:rFonts w:ascii="Times New Roman" w:hAnsi="Times New Roman" w:cs="Times New Roman"/>
          <w:color w:val="212529"/>
          <w:sz w:val="24"/>
          <w:szCs w:val="24"/>
        </w:rPr>
        <w:t>Snježana Vasiljević is an instructor of European regulation and fundamental constitutional rights, European rule and gender at Zagreb College, and European anti-discrimination law. Also, Vasiljević is specialized in the European fundamental rights agency a</w:t>
      </w:r>
      <w:r w:rsidRPr="00BD609C">
        <w:rPr>
          <w:rFonts w:ascii="Times New Roman" w:hAnsi="Times New Roman" w:cs="Times New Roman"/>
          <w:color w:val="212529"/>
          <w:sz w:val="24"/>
          <w:szCs w:val="24"/>
        </w:rPr>
        <w:t xml:space="preserve">nd the council of Europe. </w:t>
      </w:r>
      <w:r w:rsidRPr="00BD609C">
        <w:rPr>
          <w:rStyle w:val="Strong"/>
          <w:rFonts w:ascii="Times New Roman" w:hAnsi="Times New Roman" w:cs="Times New Roman"/>
          <w:b w:val="0"/>
          <w:bCs w:val="0"/>
          <w:color w:val="212529"/>
          <w:sz w:val="24"/>
          <w:szCs w:val="24"/>
        </w:rPr>
        <w:t>Anders Örtenblad</w:t>
      </w:r>
      <w:r w:rsidRPr="00BD609C">
        <w:rPr>
          <w:rFonts w:ascii="Times New Roman" w:hAnsi="Times New Roman" w:cs="Times New Roman"/>
          <w:color w:val="212529"/>
          <w:sz w:val="24"/>
          <w:szCs w:val="24"/>
        </w:rPr>
        <w:t>, on the other hand, is a lecturer of association and management at Nord campus in Norway. Also, Anders is a chief editor in the learning organization and is editing various books published in Edward Elgar publishi</w:t>
      </w:r>
      <w:r w:rsidRPr="00BD609C">
        <w:rPr>
          <w:rFonts w:ascii="Times New Roman" w:hAnsi="Times New Roman" w:cs="Times New Roman"/>
          <w:color w:val="212529"/>
          <w:sz w:val="24"/>
          <w:szCs w:val="24"/>
        </w:rPr>
        <w:t>ng. Finally, Raili Marling is a subordinate professor of American educations at the campus of Tartu in Estonia. She is interested in researching gender dissertations in literature, gender in post-socialism, and gendered effects under neoliberalism. The boo</w:t>
      </w:r>
      <w:r w:rsidRPr="00BD609C">
        <w:rPr>
          <w:rFonts w:ascii="Times New Roman" w:hAnsi="Times New Roman" w:cs="Times New Roman"/>
          <w:color w:val="212529"/>
          <w:sz w:val="24"/>
          <w:szCs w:val="24"/>
        </w:rPr>
        <w:t>k is vital in my study because it helps me understand the definition of gender equality across cultures and globally. This helps in reducing the violation.</w:t>
      </w:r>
    </w:p>
    <w:p w14:paraId="01F3547A" w14:textId="23A30628" w:rsidR="00075A0A" w:rsidRPr="00BD609C" w:rsidRDefault="00DF6023" w:rsidP="00CB4B5B">
      <w:pPr>
        <w:spacing w:line="480" w:lineRule="auto"/>
        <w:ind w:left="720" w:hanging="720"/>
        <w:rPr>
          <w:rFonts w:ascii="Times New Roman" w:hAnsi="Times New Roman" w:cs="Times New Roman"/>
          <w:b/>
          <w:bCs/>
          <w:sz w:val="24"/>
          <w:szCs w:val="24"/>
        </w:rPr>
      </w:pPr>
      <w:r w:rsidRPr="00BD609C">
        <w:rPr>
          <w:rFonts w:ascii="Times New Roman" w:hAnsi="Times New Roman" w:cs="Times New Roman"/>
          <w:b/>
          <w:bCs/>
          <w:sz w:val="24"/>
          <w:szCs w:val="24"/>
        </w:rPr>
        <w:t xml:space="preserve">United Nations. </w:t>
      </w:r>
      <w:r w:rsidR="007118D7" w:rsidRPr="00BD609C">
        <w:rPr>
          <w:rFonts w:ascii="Times New Roman" w:hAnsi="Times New Roman" w:cs="Times New Roman"/>
          <w:b/>
          <w:bCs/>
          <w:sz w:val="24"/>
          <w:szCs w:val="24"/>
        </w:rPr>
        <w:t>"</w:t>
      </w:r>
      <w:r w:rsidRPr="00BD609C">
        <w:rPr>
          <w:rFonts w:ascii="Times New Roman" w:hAnsi="Times New Roman" w:cs="Times New Roman"/>
          <w:b/>
          <w:bCs/>
          <w:sz w:val="24"/>
          <w:szCs w:val="24"/>
        </w:rPr>
        <w:t>Peace, dignity</w:t>
      </w:r>
      <w:r w:rsidR="007118D7" w:rsidRPr="00BD609C">
        <w:rPr>
          <w:rFonts w:ascii="Times New Roman" w:hAnsi="Times New Roman" w:cs="Times New Roman"/>
          <w:b/>
          <w:bCs/>
          <w:sz w:val="24"/>
          <w:szCs w:val="24"/>
        </w:rPr>
        <w:t>,</w:t>
      </w:r>
      <w:r w:rsidRPr="00BD609C">
        <w:rPr>
          <w:rFonts w:ascii="Times New Roman" w:hAnsi="Times New Roman" w:cs="Times New Roman"/>
          <w:b/>
          <w:bCs/>
          <w:sz w:val="24"/>
          <w:szCs w:val="24"/>
        </w:rPr>
        <w:t xml:space="preserve"> and equality on a healthy planet.</w:t>
      </w:r>
      <w:r w:rsidR="007118D7" w:rsidRPr="00BD609C">
        <w:rPr>
          <w:rFonts w:ascii="Times New Roman" w:hAnsi="Times New Roman" w:cs="Times New Roman"/>
          <w:b/>
          <w:bCs/>
          <w:sz w:val="24"/>
          <w:szCs w:val="24"/>
        </w:rPr>
        <w:t>"</w:t>
      </w:r>
      <w:r w:rsidRPr="00BD609C">
        <w:rPr>
          <w:rFonts w:ascii="Times New Roman" w:hAnsi="Times New Roman" w:cs="Times New Roman"/>
          <w:b/>
          <w:bCs/>
          <w:sz w:val="24"/>
          <w:szCs w:val="24"/>
        </w:rPr>
        <w:t xml:space="preserve"> The United Nations, (n.d). </w:t>
      </w:r>
      <w:hyperlink r:id="rId6" w:history="1">
        <w:r w:rsidRPr="00BD609C">
          <w:rPr>
            <w:rStyle w:val="Hyperlink"/>
            <w:rFonts w:ascii="Times New Roman" w:hAnsi="Times New Roman" w:cs="Times New Roman"/>
            <w:b/>
            <w:bCs/>
            <w:sz w:val="24"/>
            <w:szCs w:val="24"/>
          </w:rPr>
          <w:t>https://www.un.org/en/global-issues/gender-equality</w:t>
        </w:r>
      </w:hyperlink>
    </w:p>
    <w:p w14:paraId="214C9F42" w14:textId="3B0CA131" w:rsidR="00075A0A"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ab/>
      </w:r>
      <w:r w:rsidR="00D533E7" w:rsidRPr="00BD609C">
        <w:rPr>
          <w:rFonts w:ascii="Times New Roman" w:hAnsi="Times New Roman" w:cs="Times New Roman"/>
          <w:sz w:val="24"/>
          <w:szCs w:val="24"/>
        </w:rPr>
        <w:t xml:space="preserve">The </w:t>
      </w:r>
      <w:r w:rsidR="002D638F" w:rsidRPr="00BD609C">
        <w:rPr>
          <w:rFonts w:ascii="Times New Roman" w:hAnsi="Times New Roman" w:cs="Times New Roman"/>
          <w:sz w:val="24"/>
          <w:szCs w:val="24"/>
        </w:rPr>
        <w:t>United Nations</w:t>
      </w:r>
      <w:r w:rsidR="00B7091C" w:rsidRPr="00BD609C">
        <w:rPr>
          <w:rFonts w:ascii="Times New Roman" w:hAnsi="Times New Roman" w:cs="Times New Roman"/>
          <w:sz w:val="24"/>
          <w:szCs w:val="24"/>
        </w:rPr>
        <w:t xml:space="preserve"> (UN)</w:t>
      </w:r>
      <w:r w:rsidR="002D638F" w:rsidRPr="00BD609C">
        <w:rPr>
          <w:rFonts w:ascii="Times New Roman" w:hAnsi="Times New Roman" w:cs="Times New Roman"/>
          <w:sz w:val="24"/>
          <w:szCs w:val="24"/>
        </w:rPr>
        <w:t xml:space="preserve"> ha</w:t>
      </w:r>
      <w:r w:rsidR="007118D7" w:rsidRPr="00BD609C">
        <w:rPr>
          <w:rFonts w:ascii="Times New Roman" w:hAnsi="Times New Roman" w:cs="Times New Roman"/>
          <w:sz w:val="24"/>
          <w:szCs w:val="24"/>
        </w:rPr>
        <w:t>s</w:t>
      </w:r>
      <w:r w:rsidR="002D638F" w:rsidRPr="00BD609C">
        <w:rPr>
          <w:rFonts w:ascii="Times New Roman" w:hAnsi="Times New Roman" w:cs="Times New Roman"/>
          <w:sz w:val="24"/>
          <w:szCs w:val="24"/>
        </w:rPr>
        <w:t xml:space="preserve"> </w:t>
      </w:r>
      <w:r w:rsidR="00B11588" w:rsidRPr="00BD609C">
        <w:rPr>
          <w:rFonts w:ascii="Times New Roman" w:hAnsi="Times New Roman" w:cs="Times New Roman"/>
          <w:sz w:val="24"/>
          <w:szCs w:val="24"/>
        </w:rPr>
        <w:t xml:space="preserve">continuously </w:t>
      </w:r>
      <w:r w:rsidR="00D538B7" w:rsidRPr="00BD609C">
        <w:rPr>
          <w:rFonts w:ascii="Times New Roman" w:hAnsi="Times New Roman" w:cs="Times New Roman"/>
          <w:sz w:val="24"/>
          <w:szCs w:val="24"/>
        </w:rPr>
        <w:t>spearhea</w:t>
      </w:r>
      <w:r w:rsidR="007118D7" w:rsidRPr="00BD609C">
        <w:rPr>
          <w:rFonts w:ascii="Times New Roman" w:hAnsi="Times New Roman" w:cs="Times New Roman"/>
          <w:sz w:val="24"/>
          <w:szCs w:val="24"/>
        </w:rPr>
        <w:t>de</w:t>
      </w:r>
      <w:r w:rsidR="00D538B7" w:rsidRPr="00BD609C">
        <w:rPr>
          <w:rFonts w:ascii="Times New Roman" w:hAnsi="Times New Roman" w:cs="Times New Roman"/>
          <w:sz w:val="24"/>
          <w:szCs w:val="24"/>
        </w:rPr>
        <w:t xml:space="preserve">d </w:t>
      </w:r>
      <w:r w:rsidR="001375A4" w:rsidRPr="00BD609C">
        <w:rPr>
          <w:rFonts w:ascii="Times New Roman" w:hAnsi="Times New Roman" w:cs="Times New Roman"/>
          <w:sz w:val="24"/>
          <w:szCs w:val="24"/>
        </w:rPr>
        <w:t xml:space="preserve">gender equality across the world. </w:t>
      </w:r>
      <w:r w:rsidR="00B8600B" w:rsidRPr="00BD609C">
        <w:rPr>
          <w:rFonts w:ascii="Times New Roman" w:hAnsi="Times New Roman" w:cs="Times New Roman"/>
          <w:sz w:val="24"/>
          <w:szCs w:val="24"/>
        </w:rPr>
        <w:t xml:space="preserve">Therefore, </w:t>
      </w:r>
      <w:r w:rsidR="00E20FC0" w:rsidRPr="00BD609C">
        <w:rPr>
          <w:rFonts w:ascii="Times New Roman" w:hAnsi="Times New Roman" w:cs="Times New Roman"/>
          <w:sz w:val="24"/>
          <w:szCs w:val="24"/>
        </w:rPr>
        <w:t>the</w:t>
      </w:r>
      <w:r w:rsidR="00BA7613" w:rsidRPr="00BD609C">
        <w:rPr>
          <w:rFonts w:ascii="Times New Roman" w:hAnsi="Times New Roman" w:cs="Times New Roman"/>
          <w:sz w:val="24"/>
          <w:szCs w:val="24"/>
        </w:rPr>
        <w:t xml:space="preserve">y have </w:t>
      </w:r>
      <w:r w:rsidR="00043738" w:rsidRPr="00BD609C">
        <w:rPr>
          <w:rFonts w:ascii="Times New Roman" w:hAnsi="Times New Roman" w:cs="Times New Roman"/>
          <w:sz w:val="24"/>
          <w:szCs w:val="24"/>
        </w:rPr>
        <w:t xml:space="preserve">explained that </w:t>
      </w:r>
      <w:r w:rsidR="007242C2" w:rsidRPr="00BD609C">
        <w:rPr>
          <w:rFonts w:ascii="Times New Roman" w:hAnsi="Times New Roman" w:cs="Times New Roman"/>
          <w:sz w:val="24"/>
          <w:szCs w:val="24"/>
        </w:rPr>
        <w:t xml:space="preserve">the </w:t>
      </w:r>
      <w:r w:rsidR="00A00B66" w:rsidRPr="00BD609C">
        <w:rPr>
          <w:rFonts w:ascii="Times New Roman" w:hAnsi="Times New Roman" w:cs="Times New Roman"/>
          <w:sz w:val="24"/>
          <w:szCs w:val="24"/>
        </w:rPr>
        <w:t xml:space="preserve">unfinished </w:t>
      </w:r>
      <w:r w:rsidR="00D0744F" w:rsidRPr="00BD609C">
        <w:rPr>
          <w:rFonts w:ascii="Times New Roman" w:hAnsi="Times New Roman" w:cs="Times New Roman"/>
          <w:sz w:val="24"/>
          <w:szCs w:val="24"/>
        </w:rPr>
        <w:t xml:space="preserve">business </w:t>
      </w:r>
      <w:r w:rsidR="00CF0E1E" w:rsidRPr="00BD609C">
        <w:rPr>
          <w:rFonts w:ascii="Times New Roman" w:hAnsi="Times New Roman" w:cs="Times New Roman"/>
          <w:sz w:val="24"/>
          <w:szCs w:val="24"/>
        </w:rPr>
        <w:t xml:space="preserve">in the </w:t>
      </w:r>
      <w:r w:rsidR="00B21E17" w:rsidRPr="00BD609C">
        <w:rPr>
          <w:rFonts w:ascii="Times New Roman" w:hAnsi="Times New Roman" w:cs="Times New Roman"/>
          <w:sz w:val="24"/>
          <w:szCs w:val="24"/>
        </w:rPr>
        <w:t xml:space="preserve">current world </w:t>
      </w:r>
      <w:r w:rsidR="007118D7" w:rsidRPr="00BD609C">
        <w:rPr>
          <w:rFonts w:ascii="Times New Roman" w:hAnsi="Times New Roman" w:cs="Times New Roman"/>
          <w:sz w:val="24"/>
          <w:szCs w:val="24"/>
        </w:rPr>
        <w:t>ensures</w:t>
      </w:r>
      <w:r w:rsidR="00B544AF" w:rsidRPr="00BD609C">
        <w:rPr>
          <w:rFonts w:ascii="Times New Roman" w:hAnsi="Times New Roman" w:cs="Times New Roman"/>
          <w:sz w:val="24"/>
          <w:szCs w:val="24"/>
        </w:rPr>
        <w:t xml:space="preserve"> </w:t>
      </w:r>
      <w:r w:rsidR="001C6575" w:rsidRPr="00BD609C">
        <w:rPr>
          <w:rFonts w:ascii="Times New Roman" w:hAnsi="Times New Roman" w:cs="Times New Roman"/>
          <w:sz w:val="24"/>
          <w:szCs w:val="24"/>
        </w:rPr>
        <w:t xml:space="preserve">women </w:t>
      </w:r>
      <w:r w:rsidR="001C6575" w:rsidRPr="00BD609C">
        <w:rPr>
          <w:rFonts w:ascii="Times New Roman" w:hAnsi="Times New Roman" w:cs="Times New Roman"/>
          <w:sz w:val="24"/>
          <w:szCs w:val="24"/>
        </w:rPr>
        <w:lastRenderedPageBreak/>
        <w:t xml:space="preserve">and girls </w:t>
      </w:r>
      <w:r w:rsidR="005F58E9" w:rsidRPr="00BD609C">
        <w:rPr>
          <w:rFonts w:ascii="Times New Roman" w:hAnsi="Times New Roman" w:cs="Times New Roman"/>
          <w:sz w:val="24"/>
          <w:szCs w:val="24"/>
        </w:rPr>
        <w:t xml:space="preserve">get </w:t>
      </w:r>
      <w:r w:rsidR="00826A87" w:rsidRPr="00BD609C">
        <w:rPr>
          <w:rFonts w:ascii="Times New Roman" w:hAnsi="Times New Roman" w:cs="Times New Roman"/>
          <w:sz w:val="24"/>
          <w:szCs w:val="24"/>
        </w:rPr>
        <w:t xml:space="preserve">equal </w:t>
      </w:r>
      <w:r w:rsidR="00C6453C" w:rsidRPr="00BD609C">
        <w:rPr>
          <w:rFonts w:ascii="Times New Roman" w:hAnsi="Times New Roman" w:cs="Times New Roman"/>
          <w:sz w:val="24"/>
          <w:szCs w:val="24"/>
        </w:rPr>
        <w:t>opportunity</w:t>
      </w:r>
      <w:r w:rsidR="00A54110" w:rsidRPr="00BD609C">
        <w:rPr>
          <w:rFonts w:ascii="Times New Roman" w:hAnsi="Times New Roman" w:cs="Times New Roman"/>
          <w:sz w:val="24"/>
          <w:szCs w:val="24"/>
        </w:rPr>
        <w:t xml:space="preserve">. </w:t>
      </w:r>
      <w:r w:rsidR="000127D9" w:rsidRPr="00BD609C">
        <w:rPr>
          <w:rFonts w:ascii="Times New Roman" w:hAnsi="Times New Roman" w:cs="Times New Roman"/>
          <w:sz w:val="24"/>
          <w:szCs w:val="24"/>
        </w:rPr>
        <w:t xml:space="preserve">According to the </w:t>
      </w:r>
      <w:r w:rsidR="00FC4476" w:rsidRPr="00BD609C">
        <w:rPr>
          <w:rFonts w:ascii="Times New Roman" w:hAnsi="Times New Roman" w:cs="Times New Roman"/>
          <w:sz w:val="24"/>
          <w:szCs w:val="24"/>
        </w:rPr>
        <w:t>United Nations</w:t>
      </w:r>
      <w:r w:rsidR="0084372F" w:rsidRPr="00BD609C">
        <w:rPr>
          <w:rFonts w:ascii="Times New Roman" w:hAnsi="Times New Roman" w:cs="Times New Roman"/>
          <w:sz w:val="24"/>
          <w:szCs w:val="24"/>
        </w:rPr>
        <w:t xml:space="preserve">, </w:t>
      </w:r>
      <w:r w:rsidR="00E6486B">
        <w:rPr>
          <w:rFonts w:ascii="Times New Roman" w:hAnsi="Times New Roman" w:cs="Times New Roman"/>
          <w:sz w:val="24"/>
          <w:szCs w:val="24"/>
        </w:rPr>
        <w:t>female gender</w:t>
      </w:r>
      <w:r w:rsidR="0084372F" w:rsidRPr="00BD609C">
        <w:rPr>
          <w:rFonts w:ascii="Times New Roman" w:hAnsi="Times New Roman" w:cs="Times New Roman"/>
          <w:sz w:val="24"/>
          <w:szCs w:val="24"/>
        </w:rPr>
        <w:t xml:space="preserve"> </w:t>
      </w:r>
      <w:r w:rsidR="00C9449B" w:rsidRPr="00BD609C">
        <w:rPr>
          <w:rFonts w:ascii="Times New Roman" w:hAnsi="Times New Roman" w:cs="Times New Roman"/>
          <w:sz w:val="24"/>
          <w:szCs w:val="24"/>
        </w:rPr>
        <w:t>signify</w:t>
      </w:r>
      <w:r w:rsidR="00CB6B17" w:rsidRPr="00BD609C">
        <w:rPr>
          <w:rFonts w:ascii="Times New Roman" w:hAnsi="Times New Roman" w:cs="Times New Roman"/>
          <w:sz w:val="24"/>
          <w:szCs w:val="24"/>
        </w:rPr>
        <w:t xml:space="preserve"> </w:t>
      </w:r>
      <w:r w:rsidR="00C5139F" w:rsidRPr="00BD609C">
        <w:rPr>
          <w:rFonts w:ascii="Times New Roman" w:hAnsi="Times New Roman" w:cs="Times New Roman"/>
          <w:sz w:val="24"/>
          <w:szCs w:val="24"/>
        </w:rPr>
        <w:t xml:space="preserve">half </w:t>
      </w:r>
      <w:r w:rsidR="007D7A71" w:rsidRPr="00BD609C">
        <w:rPr>
          <w:rFonts w:ascii="Times New Roman" w:hAnsi="Times New Roman" w:cs="Times New Roman"/>
          <w:sz w:val="24"/>
          <w:szCs w:val="24"/>
        </w:rPr>
        <w:t xml:space="preserve">of </w:t>
      </w:r>
      <w:r w:rsidR="00461994" w:rsidRPr="00BD609C">
        <w:rPr>
          <w:rFonts w:ascii="Times New Roman" w:hAnsi="Times New Roman" w:cs="Times New Roman"/>
          <w:sz w:val="24"/>
          <w:szCs w:val="24"/>
        </w:rPr>
        <w:t>global population</w:t>
      </w:r>
      <w:r w:rsidR="007118D7" w:rsidRPr="00BD609C">
        <w:rPr>
          <w:rFonts w:ascii="Times New Roman" w:hAnsi="Times New Roman" w:cs="Times New Roman"/>
          <w:sz w:val="24"/>
          <w:szCs w:val="24"/>
        </w:rPr>
        <w:t>;</w:t>
      </w:r>
      <w:r w:rsidR="0024699E" w:rsidRPr="00BD609C">
        <w:rPr>
          <w:rFonts w:ascii="Times New Roman" w:hAnsi="Times New Roman" w:cs="Times New Roman"/>
          <w:sz w:val="24"/>
          <w:szCs w:val="24"/>
        </w:rPr>
        <w:t xml:space="preserve"> thus</w:t>
      </w:r>
      <w:r w:rsidR="007118D7" w:rsidRPr="00BD609C">
        <w:rPr>
          <w:rFonts w:ascii="Times New Roman" w:hAnsi="Times New Roman" w:cs="Times New Roman"/>
          <w:sz w:val="24"/>
          <w:szCs w:val="24"/>
        </w:rPr>
        <w:t>,</w:t>
      </w:r>
      <w:r w:rsidR="0024699E" w:rsidRPr="00BD609C">
        <w:rPr>
          <w:rFonts w:ascii="Times New Roman" w:hAnsi="Times New Roman" w:cs="Times New Roman"/>
          <w:sz w:val="24"/>
          <w:szCs w:val="24"/>
        </w:rPr>
        <w:t xml:space="preserve"> </w:t>
      </w:r>
      <w:r w:rsidR="003C2DED" w:rsidRPr="00BD609C">
        <w:rPr>
          <w:rFonts w:ascii="Times New Roman" w:hAnsi="Times New Roman" w:cs="Times New Roman"/>
          <w:sz w:val="24"/>
          <w:szCs w:val="24"/>
        </w:rPr>
        <w:t xml:space="preserve">to attain </w:t>
      </w:r>
      <w:r w:rsidR="00E73ACF" w:rsidRPr="00BD609C">
        <w:rPr>
          <w:rFonts w:ascii="Times New Roman" w:hAnsi="Times New Roman" w:cs="Times New Roman"/>
          <w:sz w:val="24"/>
          <w:szCs w:val="24"/>
        </w:rPr>
        <w:t xml:space="preserve">peaceful </w:t>
      </w:r>
      <w:r w:rsidR="00BE5D18" w:rsidRPr="00BD609C">
        <w:rPr>
          <w:rFonts w:ascii="Times New Roman" w:hAnsi="Times New Roman" w:cs="Times New Roman"/>
          <w:sz w:val="24"/>
          <w:szCs w:val="24"/>
        </w:rPr>
        <w:t xml:space="preserve">societies </w:t>
      </w:r>
      <w:r w:rsidR="00E6486B">
        <w:rPr>
          <w:rFonts w:ascii="Times New Roman" w:hAnsi="Times New Roman" w:cs="Times New Roman"/>
          <w:sz w:val="24"/>
          <w:szCs w:val="24"/>
        </w:rPr>
        <w:t>equipped with</w:t>
      </w:r>
      <w:r w:rsidR="00E572E3" w:rsidRPr="00BD609C">
        <w:rPr>
          <w:rFonts w:ascii="Times New Roman" w:hAnsi="Times New Roman" w:cs="Times New Roman"/>
          <w:sz w:val="24"/>
          <w:szCs w:val="24"/>
        </w:rPr>
        <w:t xml:space="preserve"> </w:t>
      </w:r>
      <w:r w:rsidR="00BB3946" w:rsidRPr="00BD609C">
        <w:rPr>
          <w:rFonts w:ascii="Times New Roman" w:hAnsi="Times New Roman" w:cs="Times New Roman"/>
          <w:sz w:val="24"/>
          <w:szCs w:val="24"/>
        </w:rPr>
        <w:t xml:space="preserve">human </w:t>
      </w:r>
      <w:r w:rsidR="00E6486B">
        <w:rPr>
          <w:rFonts w:ascii="Times New Roman" w:hAnsi="Times New Roman" w:cs="Times New Roman"/>
          <w:sz w:val="24"/>
          <w:szCs w:val="24"/>
        </w:rPr>
        <w:t>potential together with</w:t>
      </w:r>
      <w:r w:rsidR="00BC2734" w:rsidRPr="00BD609C">
        <w:rPr>
          <w:rFonts w:ascii="Times New Roman" w:hAnsi="Times New Roman" w:cs="Times New Roman"/>
          <w:sz w:val="24"/>
          <w:szCs w:val="24"/>
        </w:rPr>
        <w:t xml:space="preserve"> </w:t>
      </w:r>
      <w:r w:rsidR="002B5852" w:rsidRPr="00BD609C">
        <w:rPr>
          <w:rFonts w:ascii="Times New Roman" w:hAnsi="Times New Roman" w:cs="Times New Roman"/>
          <w:sz w:val="24"/>
          <w:szCs w:val="24"/>
        </w:rPr>
        <w:t xml:space="preserve">sustainable </w:t>
      </w:r>
      <w:r w:rsidR="002C3367" w:rsidRPr="00BD609C">
        <w:rPr>
          <w:rFonts w:ascii="Times New Roman" w:hAnsi="Times New Roman" w:cs="Times New Roman"/>
          <w:sz w:val="24"/>
          <w:szCs w:val="24"/>
        </w:rPr>
        <w:t xml:space="preserve">growth, </w:t>
      </w:r>
      <w:r w:rsidR="003E0081" w:rsidRPr="00BD609C">
        <w:rPr>
          <w:rFonts w:ascii="Times New Roman" w:hAnsi="Times New Roman" w:cs="Times New Roman"/>
          <w:sz w:val="24"/>
          <w:szCs w:val="24"/>
        </w:rPr>
        <w:t xml:space="preserve">they must ensure </w:t>
      </w:r>
      <w:r w:rsidR="00AC5D5C" w:rsidRPr="00BD609C">
        <w:rPr>
          <w:rFonts w:ascii="Times New Roman" w:hAnsi="Times New Roman" w:cs="Times New Roman"/>
          <w:sz w:val="24"/>
          <w:szCs w:val="24"/>
        </w:rPr>
        <w:t>gender equality</w:t>
      </w:r>
      <w:r w:rsidR="0092256E" w:rsidRPr="00BD609C">
        <w:rPr>
          <w:rFonts w:ascii="Times New Roman" w:hAnsi="Times New Roman" w:cs="Times New Roman"/>
          <w:sz w:val="24"/>
          <w:szCs w:val="24"/>
        </w:rPr>
        <w:t xml:space="preserve">. </w:t>
      </w:r>
      <w:r w:rsidR="000826D1" w:rsidRPr="00BD609C">
        <w:rPr>
          <w:rFonts w:ascii="Times New Roman" w:hAnsi="Times New Roman" w:cs="Times New Roman"/>
          <w:sz w:val="24"/>
          <w:szCs w:val="24"/>
        </w:rPr>
        <w:t xml:space="preserve">Also, </w:t>
      </w:r>
      <w:r w:rsidR="00B8076E" w:rsidRPr="00BD609C">
        <w:rPr>
          <w:rFonts w:ascii="Times New Roman" w:hAnsi="Times New Roman" w:cs="Times New Roman"/>
          <w:sz w:val="24"/>
          <w:szCs w:val="24"/>
        </w:rPr>
        <w:t xml:space="preserve">there is </w:t>
      </w:r>
      <w:r w:rsidR="00886B76" w:rsidRPr="00BD609C">
        <w:rPr>
          <w:rFonts w:ascii="Times New Roman" w:hAnsi="Times New Roman" w:cs="Times New Roman"/>
          <w:sz w:val="24"/>
          <w:szCs w:val="24"/>
        </w:rPr>
        <w:t xml:space="preserve">much concern </w:t>
      </w:r>
      <w:r w:rsidR="007118D7" w:rsidRPr="00BD609C">
        <w:rPr>
          <w:rFonts w:ascii="Times New Roman" w:hAnsi="Times New Roman" w:cs="Times New Roman"/>
          <w:sz w:val="24"/>
          <w:szCs w:val="24"/>
        </w:rPr>
        <w:t>for</w:t>
      </w:r>
      <w:r w:rsidR="00886B76" w:rsidRPr="00BD609C">
        <w:rPr>
          <w:rFonts w:ascii="Times New Roman" w:hAnsi="Times New Roman" w:cs="Times New Roman"/>
          <w:sz w:val="24"/>
          <w:szCs w:val="24"/>
        </w:rPr>
        <w:t xml:space="preserve"> gender equality </w:t>
      </w:r>
      <w:r w:rsidR="007118D7" w:rsidRPr="00BD609C">
        <w:rPr>
          <w:rFonts w:ascii="Times New Roman" w:hAnsi="Times New Roman" w:cs="Times New Roman"/>
          <w:sz w:val="24"/>
          <w:szCs w:val="24"/>
        </w:rPr>
        <w:t>worldwide</w:t>
      </w:r>
      <w:r w:rsidR="00886B76" w:rsidRPr="00BD609C">
        <w:rPr>
          <w:rFonts w:ascii="Times New Roman" w:hAnsi="Times New Roman" w:cs="Times New Roman"/>
          <w:sz w:val="24"/>
          <w:szCs w:val="24"/>
        </w:rPr>
        <w:t xml:space="preserve"> </w:t>
      </w:r>
      <w:r w:rsidR="00373529" w:rsidRPr="00BD609C">
        <w:rPr>
          <w:rFonts w:ascii="Times New Roman" w:hAnsi="Times New Roman" w:cs="Times New Roman"/>
          <w:sz w:val="24"/>
          <w:szCs w:val="24"/>
        </w:rPr>
        <w:t xml:space="preserve">because </w:t>
      </w:r>
      <w:r w:rsidR="00B5784D" w:rsidRPr="00BD609C">
        <w:rPr>
          <w:rFonts w:ascii="Times New Roman" w:hAnsi="Times New Roman" w:cs="Times New Roman"/>
          <w:sz w:val="24"/>
          <w:szCs w:val="24"/>
        </w:rPr>
        <w:t xml:space="preserve">of the increased gender violence </w:t>
      </w:r>
      <w:r w:rsidR="00297359" w:rsidRPr="00BD609C">
        <w:rPr>
          <w:rFonts w:ascii="Times New Roman" w:hAnsi="Times New Roman" w:cs="Times New Roman"/>
          <w:sz w:val="24"/>
          <w:szCs w:val="24"/>
        </w:rPr>
        <w:t xml:space="preserve">and the need to </w:t>
      </w:r>
      <w:r w:rsidR="00203585" w:rsidRPr="00BD609C">
        <w:rPr>
          <w:rFonts w:ascii="Times New Roman" w:hAnsi="Times New Roman" w:cs="Times New Roman"/>
          <w:sz w:val="24"/>
          <w:szCs w:val="24"/>
        </w:rPr>
        <w:t xml:space="preserve">obtain </w:t>
      </w:r>
      <w:r w:rsidR="00B64271" w:rsidRPr="00BD609C">
        <w:rPr>
          <w:rFonts w:ascii="Times New Roman" w:hAnsi="Times New Roman" w:cs="Times New Roman"/>
          <w:sz w:val="24"/>
          <w:szCs w:val="24"/>
        </w:rPr>
        <w:t xml:space="preserve">equal access to </w:t>
      </w:r>
      <w:r w:rsidR="00742904" w:rsidRPr="00BD609C">
        <w:rPr>
          <w:rFonts w:ascii="Times New Roman" w:hAnsi="Times New Roman" w:cs="Times New Roman"/>
          <w:sz w:val="24"/>
          <w:szCs w:val="24"/>
        </w:rPr>
        <w:t>economic resources</w:t>
      </w:r>
      <w:r w:rsidR="00B77406" w:rsidRPr="00BD609C">
        <w:rPr>
          <w:rFonts w:ascii="Times New Roman" w:hAnsi="Times New Roman" w:cs="Times New Roman"/>
          <w:sz w:val="24"/>
          <w:szCs w:val="24"/>
        </w:rPr>
        <w:t xml:space="preserve">, political </w:t>
      </w:r>
      <w:r w:rsidR="00A66B34" w:rsidRPr="00BD609C">
        <w:rPr>
          <w:rFonts w:ascii="Times New Roman" w:hAnsi="Times New Roman" w:cs="Times New Roman"/>
          <w:sz w:val="24"/>
          <w:szCs w:val="24"/>
        </w:rPr>
        <w:t>opportunities</w:t>
      </w:r>
      <w:r w:rsidR="007118D7" w:rsidRPr="00BD609C">
        <w:rPr>
          <w:rFonts w:ascii="Times New Roman" w:hAnsi="Times New Roman" w:cs="Times New Roman"/>
          <w:sz w:val="24"/>
          <w:szCs w:val="24"/>
        </w:rPr>
        <w:t>,</w:t>
      </w:r>
      <w:r w:rsidR="00A66B34" w:rsidRPr="00BD609C">
        <w:rPr>
          <w:rFonts w:ascii="Times New Roman" w:hAnsi="Times New Roman" w:cs="Times New Roman"/>
          <w:sz w:val="24"/>
          <w:szCs w:val="24"/>
        </w:rPr>
        <w:t xml:space="preserve"> </w:t>
      </w:r>
      <w:r w:rsidR="009339AA" w:rsidRPr="00BD609C">
        <w:rPr>
          <w:rFonts w:ascii="Times New Roman" w:hAnsi="Times New Roman" w:cs="Times New Roman"/>
          <w:sz w:val="24"/>
          <w:szCs w:val="24"/>
        </w:rPr>
        <w:t xml:space="preserve">and education. </w:t>
      </w:r>
      <w:r w:rsidR="007118D7" w:rsidRPr="00BD609C">
        <w:rPr>
          <w:rFonts w:ascii="Times New Roman" w:hAnsi="Times New Roman" w:cs="Times New Roman"/>
          <w:sz w:val="24"/>
          <w:szCs w:val="24"/>
        </w:rPr>
        <w:t>M</w:t>
      </w:r>
      <w:r w:rsidR="003C6756" w:rsidRPr="00BD609C">
        <w:rPr>
          <w:rFonts w:ascii="Times New Roman" w:hAnsi="Times New Roman" w:cs="Times New Roman"/>
          <w:sz w:val="24"/>
          <w:szCs w:val="24"/>
        </w:rPr>
        <w:t xml:space="preserve">oreover, </w:t>
      </w:r>
      <w:r w:rsidR="00162CB6" w:rsidRPr="00BD609C">
        <w:rPr>
          <w:rFonts w:ascii="Times New Roman" w:hAnsi="Times New Roman" w:cs="Times New Roman"/>
          <w:sz w:val="24"/>
          <w:szCs w:val="24"/>
        </w:rPr>
        <w:t xml:space="preserve">gender </w:t>
      </w:r>
      <w:r w:rsidR="00F46A7F" w:rsidRPr="00BD609C">
        <w:rPr>
          <w:rFonts w:ascii="Times New Roman" w:hAnsi="Times New Roman" w:cs="Times New Roman"/>
          <w:sz w:val="24"/>
          <w:szCs w:val="24"/>
        </w:rPr>
        <w:t xml:space="preserve">equality </w:t>
      </w:r>
      <w:r w:rsidR="001A2D7C" w:rsidRPr="00BD609C">
        <w:rPr>
          <w:rFonts w:ascii="Times New Roman" w:hAnsi="Times New Roman" w:cs="Times New Roman"/>
          <w:sz w:val="24"/>
          <w:szCs w:val="24"/>
        </w:rPr>
        <w:t xml:space="preserve">is </w:t>
      </w:r>
      <w:r w:rsidR="007118D7" w:rsidRPr="00BD609C">
        <w:rPr>
          <w:rFonts w:ascii="Times New Roman" w:hAnsi="Times New Roman" w:cs="Times New Roman"/>
          <w:sz w:val="24"/>
          <w:szCs w:val="24"/>
        </w:rPr>
        <w:t xml:space="preserve">a </w:t>
      </w:r>
      <w:r w:rsidR="00F40346" w:rsidRPr="00BD609C">
        <w:rPr>
          <w:rFonts w:ascii="Times New Roman" w:hAnsi="Times New Roman" w:cs="Times New Roman"/>
          <w:sz w:val="24"/>
          <w:szCs w:val="24"/>
        </w:rPr>
        <w:t>fragment</w:t>
      </w:r>
      <w:r w:rsidR="009B64C0" w:rsidRPr="00BD609C">
        <w:rPr>
          <w:rFonts w:ascii="Times New Roman" w:hAnsi="Times New Roman" w:cs="Times New Roman"/>
          <w:sz w:val="24"/>
          <w:szCs w:val="24"/>
        </w:rPr>
        <w:t xml:space="preserve"> of the </w:t>
      </w:r>
      <w:r w:rsidR="00F40346" w:rsidRPr="00BD609C">
        <w:rPr>
          <w:rFonts w:ascii="Times New Roman" w:hAnsi="Times New Roman" w:cs="Times New Roman"/>
          <w:sz w:val="24"/>
          <w:szCs w:val="24"/>
        </w:rPr>
        <w:t>global</w:t>
      </w:r>
      <w:r w:rsidR="00071EDD" w:rsidRPr="00BD609C">
        <w:rPr>
          <w:rFonts w:ascii="Times New Roman" w:hAnsi="Times New Roman" w:cs="Times New Roman"/>
          <w:sz w:val="24"/>
          <w:szCs w:val="24"/>
        </w:rPr>
        <w:t xml:space="preserve"> </w:t>
      </w:r>
      <w:r w:rsidR="005001DA" w:rsidRPr="00BD609C">
        <w:rPr>
          <w:rFonts w:ascii="Times New Roman" w:hAnsi="Times New Roman" w:cs="Times New Roman"/>
          <w:sz w:val="24"/>
          <w:szCs w:val="24"/>
        </w:rPr>
        <w:t xml:space="preserve">human rights </w:t>
      </w:r>
      <w:r w:rsidR="00F40346" w:rsidRPr="00BD609C">
        <w:rPr>
          <w:rFonts w:ascii="Times New Roman" w:hAnsi="Times New Roman" w:cs="Times New Roman"/>
          <w:sz w:val="24"/>
          <w:szCs w:val="24"/>
        </w:rPr>
        <w:t>rule</w:t>
      </w:r>
      <w:r w:rsidR="00833177" w:rsidRPr="00BD609C">
        <w:rPr>
          <w:rFonts w:ascii="Times New Roman" w:hAnsi="Times New Roman" w:cs="Times New Roman"/>
          <w:sz w:val="24"/>
          <w:szCs w:val="24"/>
        </w:rPr>
        <w:t xml:space="preserve"> </w:t>
      </w:r>
      <w:r w:rsidR="00682F2A" w:rsidRPr="00BD609C">
        <w:rPr>
          <w:rFonts w:ascii="Times New Roman" w:hAnsi="Times New Roman" w:cs="Times New Roman"/>
          <w:sz w:val="24"/>
          <w:szCs w:val="24"/>
        </w:rPr>
        <w:t xml:space="preserve">by the Universal </w:t>
      </w:r>
      <w:r w:rsidR="00811504" w:rsidRPr="00BD609C">
        <w:rPr>
          <w:rFonts w:ascii="Times New Roman" w:hAnsi="Times New Roman" w:cs="Times New Roman"/>
          <w:sz w:val="24"/>
          <w:szCs w:val="24"/>
        </w:rPr>
        <w:t xml:space="preserve">Declaration </w:t>
      </w:r>
      <w:r w:rsidR="00B3002C" w:rsidRPr="00BD609C">
        <w:rPr>
          <w:rFonts w:ascii="Times New Roman" w:hAnsi="Times New Roman" w:cs="Times New Roman"/>
          <w:sz w:val="24"/>
          <w:szCs w:val="24"/>
        </w:rPr>
        <w:t xml:space="preserve">of Human Rights </w:t>
      </w:r>
      <w:r w:rsidR="00C847B8" w:rsidRPr="00BD609C">
        <w:rPr>
          <w:rFonts w:ascii="Times New Roman" w:hAnsi="Times New Roman" w:cs="Times New Roman"/>
          <w:sz w:val="24"/>
          <w:szCs w:val="24"/>
        </w:rPr>
        <w:t>(UDHR)</w:t>
      </w:r>
      <w:r w:rsidR="00AD0291" w:rsidRPr="00BD609C">
        <w:rPr>
          <w:rFonts w:ascii="Times New Roman" w:hAnsi="Times New Roman" w:cs="Times New Roman"/>
          <w:sz w:val="24"/>
          <w:szCs w:val="24"/>
        </w:rPr>
        <w:t xml:space="preserve"> </w:t>
      </w:r>
      <w:r w:rsidR="00575C24" w:rsidRPr="00BD609C">
        <w:rPr>
          <w:rFonts w:ascii="Times New Roman" w:hAnsi="Times New Roman" w:cs="Times New Roman"/>
          <w:sz w:val="24"/>
          <w:szCs w:val="24"/>
        </w:rPr>
        <w:t xml:space="preserve">because it was </w:t>
      </w:r>
      <w:r w:rsidR="0084606C" w:rsidRPr="00BD609C">
        <w:rPr>
          <w:rFonts w:ascii="Times New Roman" w:hAnsi="Times New Roman" w:cs="Times New Roman"/>
          <w:sz w:val="24"/>
          <w:szCs w:val="24"/>
        </w:rPr>
        <w:t>accepted</w:t>
      </w:r>
      <w:r w:rsidR="00575C24" w:rsidRPr="00BD609C">
        <w:rPr>
          <w:rFonts w:ascii="Times New Roman" w:hAnsi="Times New Roman" w:cs="Times New Roman"/>
          <w:sz w:val="24"/>
          <w:szCs w:val="24"/>
        </w:rPr>
        <w:t xml:space="preserve"> </w:t>
      </w:r>
      <w:r w:rsidR="00FD64E9" w:rsidRPr="00BD609C">
        <w:rPr>
          <w:rFonts w:ascii="Times New Roman" w:hAnsi="Times New Roman" w:cs="Times New Roman"/>
          <w:sz w:val="24"/>
          <w:szCs w:val="24"/>
        </w:rPr>
        <w:t xml:space="preserve">by the </w:t>
      </w:r>
      <w:r w:rsidR="00847214" w:rsidRPr="00BD609C">
        <w:rPr>
          <w:rFonts w:ascii="Times New Roman" w:hAnsi="Times New Roman" w:cs="Times New Roman"/>
          <w:sz w:val="24"/>
          <w:szCs w:val="24"/>
        </w:rPr>
        <w:t xml:space="preserve">UN </w:t>
      </w:r>
      <w:r w:rsidR="00F40346" w:rsidRPr="00BD609C">
        <w:rPr>
          <w:rFonts w:ascii="Times New Roman" w:hAnsi="Times New Roman" w:cs="Times New Roman"/>
          <w:sz w:val="24"/>
          <w:szCs w:val="24"/>
        </w:rPr>
        <w:t>universal</w:t>
      </w:r>
      <w:r w:rsidR="00015E05" w:rsidRPr="00BD609C">
        <w:rPr>
          <w:rFonts w:ascii="Times New Roman" w:hAnsi="Times New Roman" w:cs="Times New Roman"/>
          <w:sz w:val="24"/>
          <w:szCs w:val="24"/>
        </w:rPr>
        <w:t xml:space="preserve"> </w:t>
      </w:r>
      <w:r w:rsidR="00F40346" w:rsidRPr="00BD609C">
        <w:rPr>
          <w:rFonts w:ascii="Times New Roman" w:hAnsi="Times New Roman" w:cs="Times New Roman"/>
          <w:sz w:val="24"/>
          <w:szCs w:val="24"/>
        </w:rPr>
        <w:t>meeting</w:t>
      </w:r>
      <w:r w:rsidR="00015E05" w:rsidRPr="00BD609C">
        <w:rPr>
          <w:rFonts w:ascii="Times New Roman" w:hAnsi="Times New Roman" w:cs="Times New Roman"/>
          <w:sz w:val="24"/>
          <w:szCs w:val="24"/>
        </w:rPr>
        <w:t xml:space="preserve"> in </w:t>
      </w:r>
      <w:r w:rsidR="00546B39" w:rsidRPr="00BD609C">
        <w:rPr>
          <w:rFonts w:ascii="Times New Roman" w:hAnsi="Times New Roman" w:cs="Times New Roman"/>
          <w:sz w:val="24"/>
          <w:szCs w:val="24"/>
        </w:rPr>
        <w:t xml:space="preserve">1948. </w:t>
      </w:r>
      <w:r w:rsidR="00FF525D" w:rsidRPr="00BD609C">
        <w:rPr>
          <w:rFonts w:ascii="Times New Roman" w:hAnsi="Times New Roman" w:cs="Times New Roman"/>
          <w:sz w:val="24"/>
          <w:szCs w:val="24"/>
        </w:rPr>
        <w:t xml:space="preserve">UDHR </w:t>
      </w:r>
      <w:r w:rsidR="00AC4638" w:rsidRPr="00BD609C">
        <w:rPr>
          <w:rFonts w:ascii="Times New Roman" w:hAnsi="Times New Roman" w:cs="Times New Roman"/>
          <w:sz w:val="24"/>
          <w:szCs w:val="24"/>
        </w:rPr>
        <w:t xml:space="preserve">documents </w:t>
      </w:r>
      <w:r w:rsidR="00100244" w:rsidRPr="00BD609C">
        <w:rPr>
          <w:rFonts w:ascii="Times New Roman" w:hAnsi="Times New Roman" w:cs="Times New Roman"/>
          <w:sz w:val="24"/>
          <w:szCs w:val="24"/>
        </w:rPr>
        <w:t>explained th</w:t>
      </w:r>
      <w:r w:rsidR="00F80FC8" w:rsidRPr="00BD609C">
        <w:rPr>
          <w:rFonts w:ascii="Times New Roman" w:hAnsi="Times New Roman" w:cs="Times New Roman"/>
          <w:sz w:val="24"/>
          <w:szCs w:val="24"/>
        </w:rPr>
        <w:t xml:space="preserve">at </w:t>
      </w:r>
      <w:r w:rsidR="00334939" w:rsidRPr="00BD609C">
        <w:rPr>
          <w:rFonts w:ascii="Times New Roman" w:hAnsi="Times New Roman" w:cs="Times New Roman"/>
          <w:sz w:val="24"/>
          <w:szCs w:val="24"/>
        </w:rPr>
        <w:t xml:space="preserve">every </w:t>
      </w:r>
      <w:r w:rsidR="006D4DFA" w:rsidRPr="00BD609C">
        <w:rPr>
          <w:rFonts w:ascii="Times New Roman" w:hAnsi="Times New Roman" w:cs="Times New Roman"/>
          <w:sz w:val="24"/>
          <w:szCs w:val="24"/>
        </w:rPr>
        <w:t xml:space="preserve">person </w:t>
      </w:r>
      <w:r w:rsidR="00B36643" w:rsidRPr="00BD609C">
        <w:rPr>
          <w:rFonts w:ascii="Times New Roman" w:hAnsi="Times New Roman" w:cs="Times New Roman"/>
          <w:sz w:val="24"/>
          <w:szCs w:val="24"/>
        </w:rPr>
        <w:t xml:space="preserve">is born </w:t>
      </w:r>
      <w:r w:rsidR="00F40346" w:rsidRPr="00BD609C">
        <w:rPr>
          <w:rFonts w:ascii="Times New Roman" w:hAnsi="Times New Roman" w:cs="Times New Roman"/>
          <w:sz w:val="24"/>
          <w:szCs w:val="24"/>
        </w:rPr>
        <w:t>unrestricted</w:t>
      </w:r>
      <w:r w:rsidR="00A01C1F" w:rsidRPr="00BD609C">
        <w:rPr>
          <w:rFonts w:ascii="Times New Roman" w:hAnsi="Times New Roman" w:cs="Times New Roman"/>
          <w:sz w:val="24"/>
          <w:szCs w:val="24"/>
        </w:rPr>
        <w:t xml:space="preserve"> and </w:t>
      </w:r>
      <w:r w:rsidR="00F40346" w:rsidRPr="00BD609C">
        <w:rPr>
          <w:rFonts w:ascii="Times New Roman" w:hAnsi="Times New Roman" w:cs="Times New Roman"/>
          <w:sz w:val="24"/>
          <w:szCs w:val="24"/>
        </w:rPr>
        <w:t>alike</w:t>
      </w:r>
      <w:r w:rsidR="00A01C1F" w:rsidRPr="00BD609C">
        <w:rPr>
          <w:rFonts w:ascii="Times New Roman" w:hAnsi="Times New Roman" w:cs="Times New Roman"/>
          <w:sz w:val="24"/>
          <w:szCs w:val="24"/>
        </w:rPr>
        <w:t xml:space="preserve"> </w:t>
      </w:r>
      <w:r w:rsidR="00710133" w:rsidRPr="00BD609C">
        <w:rPr>
          <w:rFonts w:ascii="Times New Roman" w:hAnsi="Times New Roman" w:cs="Times New Roman"/>
          <w:sz w:val="24"/>
          <w:szCs w:val="24"/>
        </w:rPr>
        <w:t xml:space="preserve">in </w:t>
      </w:r>
      <w:r w:rsidR="00F40346" w:rsidRPr="00BD609C">
        <w:rPr>
          <w:rFonts w:ascii="Times New Roman" w:hAnsi="Times New Roman" w:cs="Times New Roman"/>
          <w:sz w:val="24"/>
          <w:szCs w:val="24"/>
        </w:rPr>
        <w:t>self-respect</w:t>
      </w:r>
      <w:r w:rsidR="00710133" w:rsidRPr="00BD609C">
        <w:rPr>
          <w:rFonts w:ascii="Times New Roman" w:hAnsi="Times New Roman" w:cs="Times New Roman"/>
          <w:sz w:val="24"/>
          <w:szCs w:val="24"/>
        </w:rPr>
        <w:t xml:space="preserve"> and </w:t>
      </w:r>
      <w:r w:rsidR="00F40346" w:rsidRPr="00BD609C">
        <w:rPr>
          <w:rFonts w:ascii="Times New Roman" w:hAnsi="Times New Roman" w:cs="Times New Roman"/>
          <w:sz w:val="24"/>
          <w:szCs w:val="24"/>
        </w:rPr>
        <w:t>co</w:t>
      </w:r>
      <w:bookmarkStart w:id="0" w:name="_GoBack"/>
      <w:bookmarkEnd w:id="0"/>
      <w:r w:rsidR="00F40346" w:rsidRPr="00BD609C">
        <w:rPr>
          <w:rFonts w:ascii="Times New Roman" w:hAnsi="Times New Roman" w:cs="Times New Roman"/>
          <w:sz w:val="24"/>
          <w:szCs w:val="24"/>
        </w:rPr>
        <w:t>nstitutional rights</w:t>
      </w:r>
      <w:r w:rsidR="00460E70" w:rsidRPr="00BD609C">
        <w:rPr>
          <w:rFonts w:ascii="Times New Roman" w:hAnsi="Times New Roman" w:cs="Times New Roman"/>
          <w:sz w:val="24"/>
          <w:szCs w:val="24"/>
        </w:rPr>
        <w:t>.</w:t>
      </w:r>
    </w:p>
    <w:p w14:paraId="2DFDC354" w14:textId="36A2A482" w:rsidR="00981FBC"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ab/>
      </w:r>
      <w:r w:rsidR="005831E4" w:rsidRPr="00BD609C">
        <w:rPr>
          <w:rFonts w:ascii="Times New Roman" w:hAnsi="Times New Roman" w:cs="Times New Roman"/>
          <w:sz w:val="24"/>
          <w:szCs w:val="24"/>
        </w:rPr>
        <w:t xml:space="preserve">The </w:t>
      </w:r>
      <w:r w:rsidR="00AB2A46" w:rsidRPr="00BD609C">
        <w:rPr>
          <w:rFonts w:ascii="Times New Roman" w:hAnsi="Times New Roman" w:cs="Times New Roman"/>
          <w:sz w:val="24"/>
          <w:szCs w:val="24"/>
        </w:rPr>
        <w:t xml:space="preserve">United Nations </w:t>
      </w:r>
      <w:r w:rsidR="007118D7" w:rsidRPr="00BD609C">
        <w:rPr>
          <w:rFonts w:ascii="Times New Roman" w:hAnsi="Times New Roman" w:cs="Times New Roman"/>
          <w:sz w:val="24"/>
          <w:szCs w:val="24"/>
        </w:rPr>
        <w:t>is</w:t>
      </w:r>
      <w:r w:rsidR="0089796D" w:rsidRPr="00BD609C">
        <w:rPr>
          <w:rFonts w:ascii="Times New Roman" w:hAnsi="Times New Roman" w:cs="Times New Roman"/>
          <w:sz w:val="24"/>
          <w:szCs w:val="24"/>
        </w:rPr>
        <w:t xml:space="preserve"> the </w:t>
      </w:r>
      <w:r w:rsidR="00297416" w:rsidRPr="00BD609C">
        <w:rPr>
          <w:rFonts w:ascii="Times New Roman" w:hAnsi="Times New Roman" w:cs="Times New Roman"/>
          <w:sz w:val="24"/>
          <w:szCs w:val="24"/>
        </w:rPr>
        <w:t xml:space="preserve">author </w:t>
      </w:r>
      <w:r w:rsidR="007118D7" w:rsidRPr="00BD609C">
        <w:rPr>
          <w:rFonts w:ascii="Times New Roman" w:hAnsi="Times New Roman" w:cs="Times New Roman"/>
          <w:sz w:val="24"/>
          <w:szCs w:val="24"/>
        </w:rPr>
        <w:t>of</w:t>
      </w:r>
      <w:r w:rsidR="00297416" w:rsidRPr="00BD609C">
        <w:rPr>
          <w:rFonts w:ascii="Times New Roman" w:hAnsi="Times New Roman" w:cs="Times New Roman"/>
          <w:sz w:val="24"/>
          <w:szCs w:val="24"/>
        </w:rPr>
        <w:t xml:space="preserve"> this </w:t>
      </w:r>
      <w:r w:rsidR="00714503" w:rsidRPr="00BD609C">
        <w:rPr>
          <w:rFonts w:ascii="Times New Roman" w:hAnsi="Times New Roman" w:cs="Times New Roman"/>
          <w:sz w:val="24"/>
          <w:szCs w:val="24"/>
        </w:rPr>
        <w:t xml:space="preserve">source </w:t>
      </w:r>
      <w:r w:rsidR="00EA17B2" w:rsidRPr="00BD609C">
        <w:rPr>
          <w:rFonts w:ascii="Times New Roman" w:hAnsi="Times New Roman" w:cs="Times New Roman"/>
          <w:sz w:val="24"/>
          <w:szCs w:val="24"/>
        </w:rPr>
        <w:t xml:space="preserve">posted </w:t>
      </w:r>
      <w:r w:rsidR="007118D7" w:rsidRPr="00BD609C">
        <w:rPr>
          <w:rFonts w:ascii="Times New Roman" w:hAnsi="Times New Roman" w:cs="Times New Roman"/>
          <w:sz w:val="24"/>
          <w:szCs w:val="24"/>
        </w:rPr>
        <w:t>o</w:t>
      </w:r>
      <w:r w:rsidR="00EA17B2" w:rsidRPr="00BD609C">
        <w:rPr>
          <w:rFonts w:ascii="Times New Roman" w:hAnsi="Times New Roman" w:cs="Times New Roman"/>
          <w:sz w:val="24"/>
          <w:szCs w:val="24"/>
        </w:rPr>
        <w:t xml:space="preserve">n their </w:t>
      </w:r>
      <w:r w:rsidR="003B3D6F" w:rsidRPr="00BD609C">
        <w:rPr>
          <w:rFonts w:ascii="Times New Roman" w:hAnsi="Times New Roman" w:cs="Times New Roman"/>
          <w:sz w:val="24"/>
          <w:szCs w:val="24"/>
        </w:rPr>
        <w:t xml:space="preserve">website. </w:t>
      </w:r>
    </w:p>
    <w:p w14:paraId="1F4F9B1A" w14:textId="58F5E4E7" w:rsidR="009268AB" w:rsidRPr="00BD609C" w:rsidRDefault="00DF6023" w:rsidP="00CB4B5B">
      <w:pPr>
        <w:spacing w:line="480" w:lineRule="auto"/>
        <w:rPr>
          <w:rFonts w:ascii="Times New Roman" w:hAnsi="Times New Roman" w:cs="Times New Roman"/>
          <w:sz w:val="24"/>
          <w:szCs w:val="24"/>
        </w:rPr>
      </w:pPr>
      <w:r w:rsidRPr="00BD609C">
        <w:rPr>
          <w:rFonts w:ascii="Times New Roman" w:hAnsi="Times New Roman" w:cs="Times New Roman"/>
          <w:sz w:val="24"/>
          <w:szCs w:val="24"/>
        </w:rPr>
        <w:t xml:space="preserve">The UN </w:t>
      </w:r>
      <w:r w:rsidR="00CD28A1" w:rsidRPr="00BD609C">
        <w:rPr>
          <w:rFonts w:ascii="Times New Roman" w:hAnsi="Times New Roman" w:cs="Times New Roman"/>
          <w:sz w:val="24"/>
          <w:szCs w:val="24"/>
        </w:rPr>
        <w:t xml:space="preserve">is an international </w:t>
      </w:r>
      <w:r w:rsidR="00657422" w:rsidRPr="00BD609C">
        <w:rPr>
          <w:rFonts w:ascii="Times New Roman" w:hAnsi="Times New Roman" w:cs="Times New Roman"/>
          <w:sz w:val="24"/>
          <w:szCs w:val="24"/>
        </w:rPr>
        <w:t xml:space="preserve">organization </w:t>
      </w:r>
      <w:r w:rsidR="000A40B2" w:rsidRPr="00BD609C">
        <w:rPr>
          <w:rFonts w:ascii="Times New Roman" w:hAnsi="Times New Roman" w:cs="Times New Roman"/>
          <w:sz w:val="24"/>
          <w:szCs w:val="24"/>
        </w:rPr>
        <w:t>established in</w:t>
      </w:r>
      <w:r w:rsidR="00FA1774" w:rsidRPr="00BD609C">
        <w:rPr>
          <w:rFonts w:ascii="Times New Roman" w:hAnsi="Times New Roman" w:cs="Times New Roman"/>
          <w:sz w:val="24"/>
          <w:szCs w:val="24"/>
        </w:rPr>
        <w:t xml:space="preserve">1945 </w:t>
      </w:r>
      <w:r w:rsidR="0086351E" w:rsidRPr="00BD609C">
        <w:rPr>
          <w:rFonts w:ascii="Times New Roman" w:hAnsi="Times New Roman" w:cs="Times New Roman"/>
          <w:sz w:val="24"/>
          <w:szCs w:val="24"/>
        </w:rPr>
        <w:t xml:space="preserve">after </w:t>
      </w:r>
      <w:r w:rsidR="00EF7AB7" w:rsidRPr="00BD609C">
        <w:rPr>
          <w:rFonts w:ascii="Times New Roman" w:hAnsi="Times New Roman" w:cs="Times New Roman"/>
          <w:sz w:val="24"/>
          <w:szCs w:val="24"/>
        </w:rPr>
        <w:t xml:space="preserve">World War </w:t>
      </w:r>
      <w:r w:rsidR="007750AA" w:rsidRPr="00BD609C">
        <w:rPr>
          <w:rFonts w:ascii="Times New Roman" w:hAnsi="Times New Roman" w:cs="Times New Roman"/>
          <w:sz w:val="24"/>
          <w:szCs w:val="24"/>
        </w:rPr>
        <w:t xml:space="preserve">II. </w:t>
      </w:r>
      <w:r w:rsidR="00FF45D0" w:rsidRPr="00BD609C">
        <w:rPr>
          <w:rFonts w:ascii="Times New Roman" w:hAnsi="Times New Roman" w:cs="Times New Roman"/>
          <w:sz w:val="24"/>
          <w:szCs w:val="24"/>
        </w:rPr>
        <w:t>Fifte</w:t>
      </w:r>
      <w:r w:rsidR="00351DFC" w:rsidRPr="00BD609C">
        <w:rPr>
          <w:rFonts w:ascii="Times New Roman" w:hAnsi="Times New Roman" w:cs="Times New Roman"/>
          <w:sz w:val="24"/>
          <w:szCs w:val="24"/>
        </w:rPr>
        <w:t xml:space="preserve">en </w:t>
      </w:r>
      <w:r w:rsidR="007007AB" w:rsidRPr="00BD609C">
        <w:rPr>
          <w:rFonts w:ascii="Times New Roman" w:hAnsi="Times New Roman" w:cs="Times New Roman"/>
          <w:sz w:val="24"/>
          <w:szCs w:val="24"/>
        </w:rPr>
        <w:t xml:space="preserve">countries </w:t>
      </w:r>
      <w:r w:rsidR="0001512C" w:rsidRPr="00BD609C">
        <w:rPr>
          <w:rFonts w:ascii="Times New Roman" w:hAnsi="Times New Roman" w:cs="Times New Roman"/>
          <w:sz w:val="24"/>
          <w:szCs w:val="24"/>
        </w:rPr>
        <w:t xml:space="preserve">united to form the organization </w:t>
      </w:r>
      <w:r w:rsidR="007118D7" w:rsidRPr="00BD609C">
        <w:rPr>
          <w:rFonts w:ascii="Times New Roman" w:hAnsi="Times New Roman" w:cs="Times New Roman"/>
          <w:sz w:val="24"/>
          <w:szCs w:val="24"/>
        </w:rPr>
        <w:t>to preserve international peace and security, create friendly relations with other nations, and encourage</w:t>
      </w:r>
      <w:r w:rsidR="005561B8" w:rsidRPr="00BD609C">
        <w:rPr>
          <w:rFonts w:ascii="Times New Roman" w:hAnsi="Times New Roman" w:cs="Times New Roman"/>
          <w:sz w:val="24"/>
          <w:szCs w:val="24"/>
        </w:rPr>
        <w:t xml:space="preserve"> </w:t>
      </w:r>
      <w:r w:rsidR="009917D0" w:rsidRPr="00BD609C">
        <w:rPr>
          <w:rFonts w:ascii="Times New Roman" w:hAnsi="Times New Roman" w:cs="Times New Roman"/>
          <w:sz w:val="24"/>
          <w:szCs w:val="24"/>
        </w:rPr>
        <w:t xml:space="preserve">human rights. </w:t>
      </w:r>
      <w:r w:rsidR="009D1C4D" w:rsidRPr="00BD609C">
        <w:rPr>
          <w:rFonts w:ascii="Times New Roman" w:hAnsi="Times New Roman" w:cs="Times New Roman"/>
          <w:sz w:val="24"/>
          <w:szCs w:val="24"/>
        </w:rPr>
        <w:t>Through their contribution</w:t>
      </w:r>
      <w:r w:rsidR="00236D25" w:rsidRPr="00BD609C">
        <w:rPr>
          <w:rFonts w:ascii="Times New Roman" w:hAnsi="Times New Roman" w:cs="Times New Roman"/>
          <w:sz w:val="24"/>
          <w:szCs w:val="24"/>
        </w:rPr>
        <w:t xml:space="preserve">, they have managed to </w:t>
      </w:r>
      <w:r w:rsidR="00444EA6" w:rsidRPr="00BD609C">
        <w:rPr>
          <w:rFonts w:ascii="Times New Roman" w:hAnsi="Times New Roman" w:cs="Times New Roman"/>
          <w:sz w:val="24"/>
          <w:szCs w:val="24"/>
        </w:rPr>
        <w:t xml:space="preserve">support </w:t>
      </w:r>
      <w:r w:rsidR="007118D7" w:rsidRPr="00BD609C">
        <w:rPr>
          <w:rFonts w:ascii="Times New Roman" w:hAnsi="Times New Roman" w:cs="Times New Roman"/>
          <w:sz w:val="24"/>
          <w:szCs w:val="24"/>
        </w:rPr>
        <w:t>women's rights</w:t>
      </w:r>
      <w:r w:rsidR="00F155E7" w:rsidRPr="00BD609C">
        <w:rPr>
          <w:rFonts w:ascii="Times New Roman" w:hAnsi="Times New Roman" w:cs="Times New Roman"/>
          <w:sz w:val="24"/>
          <w:szCs w:val="24"/>
        </w:rPr>
        <w:t xml:space="preserve"> </w:t>
      </w:r>
      <w:r w:rsidR="00657E22" w:rsidRPr="00BD609C">
        <w:rPr>
          <w:rFonts w:ascii="Times New Roman" w:hAnsi="Times New Roman" w:cs="Times New Roman"/>
          <w:sz w:val="24"/>
          <w:szCs w:val="24"/>
        </w:rPr>
        <w:t xml:space="preserve">and have also </w:t>
      </w:r>
      <w:r w:rsidR="007118D7" w:rsidRPr="00BD609C">
        <w:rPr>
          <w:rFonts w:ascii="Times New Roman" w:hAnsi="Times New Roman" w:cs="Times New Roman"/>
          <w:sz w:val="24"/>
          <w:szCs w:val="24"/>
        </w:rPr>
        <w:t>made</w:t>
      </w:r>
      <w:r w:rsidR="009F3EED" w:rsidRPr="00BD609C">
        <w:rPr>
          <w:rFonts w:ascii="Times New Roman" w:hAnsi="Times New Roman" w:cs="Times New Roman"/>
          <w:sz w:val="24"/>
          <w:szCs w:val="24"/>
        </w:rPr>
        <w:t xml:space="preserve"> </w:t>
      </w:r>
      <w:r w:rsidR="00C8267E" w:rsidRPr="00BD609C">
        <w:rPr>
          <w:rFonts w:ascii="Times New Roman" w:hAnsi="Times New Roman" w:cs="Times New Roman"/>
          <w:sz w:val="24"/>
          <w:szCs w:val="24"/>
        </w:rPr>
        <w:t xml:space="preserve">the commission on the status </w:t>
      </w:r>
      <w:r w:rsidR="002718D6" w:rsidRPr="00BD609C">
        <w:rPr>
          <w:rFonts w:ascii="Times New Roman" w:hAnsi="Times New Roman" w:cs="Times New Roman"/>
          <w:sz w:val="24"/>
          <w:szCs w:val="24"/>
        </w:rPr>
        <w:t>of women</w:t>
      </w:r>
      <w:r w:rsidR="004A1191" w:rsidRPr="00BD609C">
        <w:rPr>
          <w:rFonts w:ascii="Times New Roman" w:hAnsi="Times New Roman" w:cs="Times New Roman"/>
          <w:sz w:val="24"/>
          <w:szCs w:val="24"/>
        </w:rPr>
        <w:t>.</w:t>
      </w:r>
    </w:p>
    <w:p w14:paraId="173B47BB" w14:textId="77777777" w:rsidR="00362E5F" w:rsidRPr="00BD609C" w:rsidRDefault="00362E5F" w:rsidP="00CB4B5B">
      <w:pPr>
        <w:spacing w:line="480" w:lineRule="auto"/>
        <w:rPr>
          <w:rFonts w:ascii="Times New Roman" w:hAnsi="Times New Roman" w:cs="Times New Roman"/>
          <w:sz w:val="24"/>
          <w:szCs w:val="24"/>
        </w:rPr>
      </w:pPr>
    </w:p>
    <w:sectPr w:rsidR="00362E5F" w:rsidRPr="00BD60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61793" w14:textId="77777777" w:rsidR="00DF6023" w:rsidRDefault="00DF6023">
      <w:pPr>
        <w:spacing w:after="0" w:line="240" w:lineRule="auto"/>
      </w:pPr>
      <w:r>
        <w:separator/>
      </w:r>
    </w:p>
  </w:endnote>
  <w:endnote w:type="continuationSeparator" w:id="0">
    <w:p w14:paraId="5184D8AF" w14:textId="77777777" w:rsidR="00DF6023" w:rsidRDefault="00DF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32B5B" w14:textId="77777777" w:rsidR="00DF6023" w:rsidRDefault="00DF6023">
      <w:pPr>
        <w:spacing w:after="0" w:line="240" w:lineRule="auto"/>
      </w:pPr>
      <w:r>
        <w:separator/>
      </w:r>
    </w:p>
  </w:footnote>
  <w:footnote w:type="continuationSeparator" w:id="0">
    <w:p w14:paraId="68542F19" w14:textId="77777777" w:rsidR="00DF6023" w:rsidRDefault="00DF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3192D" w14:textId="56B7346B" w:rsidR="007118D7" w:rsidRPr="007118D7" w:rsidRDefault="00DF6023">
    <w:pPr>
      <w:pStyle w:val="Header"/>
      <w:rPr>
        <w:rFonts w:ascii="Times New Roman" w:hAnsi="Times New Roman" w:cs="Times New Roman"/>
        <w:sz w:val="24"/>
        <w:szCs w:val="24"/>
      </w:rPr>
    </w:pPr>
    <w:r>
      <w:tab/>
    </w:r>
    <w:r>
      <w:tab/>
    </w:r>
    <w:r w:rsidR="00D708FB">
      <w:rPr>
        <w:rFonts w:ascii="Times New Roman" w:hAnsi="Times New Roman" w:cs="Times New Roman"/>
        <w:sz w:val="24"/>
        <w:szCs w:val="24"/>
      </w:rPr>
      <w:t xml:space="preserve">Surname </w:t>
    </w:r>
    <w:r w:rsidRPr="007118D7">
      <w:rPr>
        <w:rFonts w:ascii="Times New Roman" w:hAnsi="Times New Roman" w:cs="Times New Roman"/>
        <w:sz w:val="24"/>
        <w:szCs w:val="24"/>
      </w:rPr>
      <w:t xml:space="preserve"> </w:t>
    </w:r>
    <w:r w:rsidRPr="007118D7">
      <w:rPr>
        <w:rFonts w:ascii="Times New Roman" w:hAnsi="Times New Roman" w:cs="Times New Roman"/>
        <w:sz w:val="24"/>
        <w:szCs w:val="24"/>
      </w:rPr>
      <w:fldChar w:fldCharType="begin"/>
    </w:r>
    <w:r w:rsidRPr="007118D7">
      <w:rPr>
        <w:rFonts w:ascii="Times New Roman" w:hAnsi="Times New Roman" w:cs="Times New Roman"/>
        <w:sz w:val="24"/>
        <w:szCs w:val="24"/>
      </w:rPr>
      <w:instrText xml:space="preserve"> PAGE   \* MERGEFORMAT </w:instrText>
    </w:r>
    <w:r w:rsidRPr="007118D7">
      <w:rPr>
        <w:rFonts w:ascii="Times New Roman" w:hAnsi="Times New Roman" w:cs="Times New Roman"/>
        <w:sz w:val="24"/>
        <w:szCs w:val="24"/>
      </w:rPr>
      <w:fldChar w:fldCharType="separate"/>
    </w:r>
    <w:r w:rsidR="00E6486B">
      <w:rPr>
        <w:rFonts w:ascii="Times New Roman" w:hAnsi="Times New Roman" w:cs="Times New Roman"/>
        <w:noProof/>
        <w:sz w:val="24"/>
        <w:szCs w:val="24"/>
      </w:rPr>
      <w:t>5</w:t>
    </w:r>
    <w:r w:rsidRPr="007118D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wNDAysDQ3MbU0M7ZQ0lEKTi0uzszPAykwrAUAZYDJOCwAAAA="/>
  </w:docVars>
  <w:rsids>
    <w:rsidRoot w:val="00D6368C"/>
    <w:rsid w:val="00001ED8"/>
    <w:rsid w:val="00003C87"/>
    <w:rsid w:val="000044CF"/>
    <w:rsid w:val="000046B4"/>
    <w:rsid w:val="0000493F"/>
    <w:rsid w:val="00007A7A"/>
    <w:rsid w:val="00010181"/>
    <w:rsid w:val="000127D9"/>
    <w:rsid w:val="0001512C"/>
    <w:rsid w:val="00015E05"/>
    <w:rsid w:val="000218FA"/>
    <w:rsid w:val="0003064E"/>
    <w:rsid w:val="0003270D"/>
    <w:rsid w:val="00035148"/>
    <w:rsid w:val="00036049"/>
    <w:rsid w:val="0003674F"/>
    <w:rsid w:val="00037117"/>
    <w:rsid w:val="00037378"/>
    <w:rsid w:val="00040265"/>
    <w:rsid w:val="0004070D"/>
    <w:rsid w:val="00040EFC"/>
    <w:rsid w:val="00041E44"/>
    <w:rsid w:val="00043738"/>
    <w:rsid w:val="00043F8A"/>
    <w:rsid w:val="00046143"/>
    <w:rsid w:val="0005193A"/>
    <w:rsid w:val="000520BE"/>
    <w:rsid w:val="00053890"/>
    <w:rsid w:val="000554E5"/>
    <w:rsid w:val="000614F2"/>
    <w:rsid w:val="0007071B"/>
    <w:rsid w:val="00071EDD"/>
    <w:rsid w:val="000742D1"/>
    <w:rsid w:val="00075A0A"/>
    <w:rsid w:val="000811F9"/>
    <w:rsid w:val="000826D1"/>
    <w:rsid w:val="000963C9"/>
    <w:rsid w:val="000A3267"/>
    <w:rsid w:val="000A40B2"/>
    <w:rsid w:val="000A5C97"/>
    <w:rsid w:val="000B22BE"/>
    <w:rsid w:val="000B60ED"/>
    <w:rsid w:val="000B6FF1"/>
    <w:rsid w:val="000C0FA5"/>
    <w:rsid w:val="000F07BD"/>
    <w:rsid w:val="000F270A"/>
    <w:rsid w:val="00100244"/>
    <w:rsid w:val="001007DA"/>
    <w:rsid w:val="00104E3E"/>
    <w:rsid w:val="00113D52"/>
    <w:rsid w:val="00115A06"/>
    <w:rsid w:val="00121A8E"/>
    <w:rsid w:val="00122DF0"/>
    <w:rsid w:val="00124306"/>
    <w:rsid w:val="001324EB"/>
    <w:rsid w:val="001326AC"/>
    <w:rsid w:val="0013378C"/>
    <w:rsid w:val="0013494F"/>
    <w:rsid w:val="001375A4"/>
    <w:rsid w:val="001404DE"/>
    <w:rsid w:val="0014077C"/>
    <w:rsid w:val="00141B35"/>
    <w:rsid w:val="0015269A"/>
    <w:rsid w:val="001565DE"/>
    <w:rsid w:val="001574BD"/>
    <w:rsid w:val="001604D2"/>
    <w:rsid w:val="00160A4E"/>
    <w:rsid w:val="00162ABD"/>
    <w:rsid w:val="00162CB6"/>
    <w:rsid w:val="0016353D"/>
    <w:rsid w:val="00167EC8"/>
    <w:rsid w:val="00170639"/>
    <w:rsid w:val="00174C8C"/>
    <w:rsid w:val="00180DDA"/>
    <w:rsid w:val="0018200C"/>
    <w:rsid w:val="0018235D"/>
    <w:rsid w:val="001828FB"/>
    <w:rsid w:val="00185ABD"/>
    <w:rsid w:val="00186830"/>
    <w:rsid w:val="00190DD5"/>
    <w:rsid w:val="00193E08"/>
    <w:rsid w:val="00194C63"/>
    <w:rsid w:val="00194FE8"/>
    <w:rsid w:val="00197994"/>
    <w:rsid w:val="001A237D"/>
    <w:rsid w:val="001A2D7C"/>
    <w:rsid w:val="001A6832"/>
    <w:rsid w:val="001A7A0C"/>
    <w:rsid w:val="001B3A5B"/>
    <w:rsid w:val="001B5653"/>
    <w:rsid w:val="001C0FF9"/>
    <w:rsid w:val="001C2167"/>
    <w:rsid w:val="001C228E"/>
    <w:rsid w:val="001C3FE6"/>
    <w:rsid w:val="001C4ABB"/>
    <w:rsid w:val="001C4E9E"/>
    <w:rsid w:val="001C6575"/>
    <w:rsid w:val="001D04F2"/>
    <w:rsid w:val="001D50AD"/>
    <w:rsid w:val="001D7D49"/>
    <w:rsid w:val="001E34AD"/>
    <w:rsid w:val="001E57A3"/>
    <w:rsid w:val="001E6459"/>
    <w:rsid w:val="001F44B8"/>
    <w:rsid w:val="002014EE"/>
    <w:rsid w:val="0020332E"/>
    <w:rsid w:val="00203585"/>
    <w:rsid w:val="00205D5C"/>
    <w:rsid w:val="002074B7"/>
    <w:rsid w:val="00211354"/>
    <w:rsid w:val="00211969"/>
    <w:rsid w:val="00220F17"/>
    <w:rsid w:val="00223ACC"/>
    <w:rsid w:val="00225DD7"/>
    <w:rsid w:val="00226B18"/>
    <w:rsid w:val="00226B8F"/>
    <w:rsid w:val="00227FEA"/>
    <w:rsid w:val="0023310D"/>
    <w:rsid w:val="00234137"/>
    <w:rsid w:val="00234AD3"/>
    <w:rsid w:val="00234F43"/>
    <w:rsid w:val="00236D25"/>
    <w:rsid w:val="00237B96"/>
    <w:rsid w:val="002403C8"/>
    <w:rsid w:val="00245CE9"/>
    <w:rsid w:val="002462F0"/>
    <w:rsid w:val="0024699E"/>
    <w:rsid w:val="002469C4"/>
    <w:rsid w:val="00246CC1"/>
    <w:rsid w:val="00246DF8"/>
    <w:rsid w:val="00247F36"/>
    <w:rsid w:val="00251C2D"/>
    <w:rsid w:val="00254B64"/>
    <w:rsid w:val="00254D04"/>
    <w:rsid w:val="00257EB2"/>
    <w:rsid w:val="00265E4C"/>
    <w:rsid w:val="00271129"/>
    <w:rsid w:val="002718D6"/>
    <w:rsid w:val="002812C5"/>
    <w:rsid w:val="00285D0A"/>
    <w:rsid w:val="00290DBA"/>
    <w:rsid w:val="00293954"/>
    <w:rsid w:val="00294D55"/>
    <w:rsid w:val="00297359"/>
    <w:rsid w:val="00297416"/>
    <w:rsid w:val="002A0104"/>
    <w:rsid w:val="002A0EE1"/>
    <w:rsid w:val="002A364D"/>
    <w:rsid w:val="002A5E87"/>
    <w:rsid w:val="002A7578"/>
    <w:rsid w:val="002A7E9C"/>
    <w:rsid w:val="002B1288"/>
    <w:rsid w:val="002B290A"/>
    <w:rsid w:val="002B5852"/>
    <w:rsid w:val="002C04D5"/>
    <w:rsid w:val="002C1B01"/>
    <w:rsid w:val="002C2ECA"/>
    <w:rsid w:val="002C3367"/>
    <w:rsid w:val="002C455B"/>
    <w:rsid w:val="002C5A14"/>
    <w:rsid w:val="002C5F02"/>
    <w:rsid w:val="002C61D7"/>
    <w:rsid w:val="002C7ACE"/>
    <w:rsid w:val="002D204B"/>
    <w:rsid w:val="002D34A6"/>
    <w:rsid w:val="002D455C"/>
    <w:rsid w:val="002D638F"/>
    <w:rsid w:val="002E1468"/>
    <w:rsid w:val="002F0212"/>
    <w:rsid w:val="002F07D9"/>
    <w:rsid w:val="002F1942"/>
    <w:rsid w:val="002F4DF1"/>
    <w:rsid w:val="002F5509"/>
    <w:rsid w:val="002F7B9A"/>
    <w:rsid w:val="00301DE1"/>
    <w:rsid w:val="00302E23"/>
    <w:rsid w:val="00302E2C"/>
    <w:rsid w:val="003030EA"/>
    <w:rsid w:val="00303A5E"/>
    <w:rsid w:val="00303DD4"/>
    <w:rsid w:val="003071C7"/>
    <w:rsid w:val="0031262D"/>
    <w:rsid w:val="00312B04"/>
    <w:rsid w:val="00315D60"/>
    <w:rsid w:val="003213D8"/>
    <w:rsid w:val="00321A96"/>
    <w:rsid w:val="00327310"/>
    <w:rsid w:val="003302AA"/>
    <w:rsid w:val="00334939"/>
    <w:rsid w:val="00334D23"/>
    <w:rsid w:val="00334D62"/>
    <w:rsid w:val="00337F00"/>
    <w:rsid w:val="00342269"/>
    <w:rsid w:val="003431BA"/>
    <w:rsid w:val="0034614D"/>
    <w:rsid w:val="0034758D"/>
    <w:rsid w:val="003518D4"/>
    <w:rsid w:val="00351C05"/>
    <w:rsid w:val="00351DFC"/>
    <w:rsid w:val="00351F63"/>
    <w:rsid w:val="00356388"/>
    <w:rsid w:val="003572CB"/>
    <w:rsid w:val="003613C2"/>
    <w:rsid w:val="00362E5F"/>
    <w:rsid w:val="00364A2E"/>
    <w:rsid w:val="00366DDD"/>
    <w:rsid w:val="00370355"/>
    <w:rsid w:val="00373529"/>
    <w:rsid w:val="00373F5A"/>
    <w:rsid w:val="00374B0D"/>
    <w:rsid w:val="00382260"/>
    <w:rsid w:val="003863F2"/>
    <w:rsid w:val="00393F5C"/>
    <w:rsid w:val="003A1D03"/>
    <w:rsid w:val="003A31B6"/>
    <w:rsid w:val="003A48C0"/>
    <w:rsid w:val="003B024E"/>
    <w:rsid w:val="003B0603"/>
    <w:rsid w:val="003B1464"/>
    <w:rsid w:val="003B3A6F"/>
    <w:rsid w:val="003B3D6F"/>
    <w:rsid w:val="003B3E4F"/>
    <w:rsid w:val="003B46BF"/>
    <w:rsid w:val="003B4987"/>
    <w:rsid w:val="003B50CE"/>
    <w:rsid w:val="003C1889"/>
    <w:rsid w:val="003C1AE7"/>
    <w:rsid w:val="003C2DED"/>
    <w:rsid w:val="003C54DC"/>
    <w:rsid w:val="003C60EC"/>
    <w:rsid w:val="003C6756"/>
    <w:rsid w:val="003D205E"/>
    <w:rsid w:val="003D36E8"/>
    <w:rsid w:val="003D4EE5"/>
    <w:rsid w:val="003D7EA0"/>
    <w:rsid w:val="003E0081"/>
    <w:rsid w:val="003E0B53"/>
    <w:rsid w:val="003E53EF"/>
    <w:rsid w:val="003F2823"/>
    <w:rsid w:val="0040158C"/>
    <w:rsid w:val="00401813"/>
    <w:rsid w:val="00401ADC"/>
    <w:rsid w:val="00405981"/>
    <w:rsid w:val="00407E31"/>
    <w:rsid w:val="004155A6"/>
    <w:rsid w:val="0041595E"/>
    <w:rsid w:val="00417271"/>
    <w:rsid w:val="00417634"/>
    <w:rsid w:val="0042021C"/>
    <w:rsid w:val="00423E77"/>
    <w:rsid w:val="00426B6D"/>
    <w:rsid w:val="00427A59"/>
    <w:rsid w:val="00432E16"/>
    <w:rsid w:val="0043546D"/>
    <w:rsid w:val="0043654E"/>
    <w:rsid w:val="00441048"/>
    <w:rsid w:val="0044118B"/>
    <w:rsid w:val="004447F3"/>
    <w:rsid w:val="00444EA6"/>
    <w:rsid w:val="004454FB"/>
    <w:rsid w:val="00446AE9"/>
    <w:rsid w:val="00447830"/>
    <w:rsid w:val="00452170"/>
    <w:rsid w:val="00452A07"/>
    <w:rsid w:val="004534D5"/>
    <w:rsid w:val="00453EFB"/>
    <w:rsid w:val="00455DD8"/>
    <w:rsid w:val="00460E70"/>
    <w:rsid w:val="00461994"/>
    <w:rsid w:val="00461E5F"/>
    <w:rsid w:val="00462E32"/>
    <w:rsid w:val="0046314B"/>
    <w:rsid w:val="00463250"/>
    <w:rsid w:val="00463A2C"/>
    <w:rsid w:val="004656A7"/>
    <w:rsid w:val="00466F9B"/>
    <w:rsid w:val="00470388"/>
    <w:rsid w:val="004710BE"/>
    <w:rsid w:val="00472D9E"/>
    <w:rsid w:val="004742C8"/>
    <w:rsid w:val="00476139"/>
    <w:rsid w:val="004768FF"/>
    <w:rsid w:val="00477FF7"/>
    <w:rsid w:val="00480ED3"/>
    <w:rsid w:val="00484EF7"/>
    <w:rsid w:val="00485333"/>
    <w:rsid w:val="00490DD5"/>
    <w:rsid w:val="00493EEA"/>
    <w:rsid w:val="004977E6"/>
    <w:rsid w:val="004A1191"/>
    <w:rsid w:val="004A4C07"/>
    <w:rsid w:val="004B0F9E"/>
    <w:rsid w:val="004B3C23"/>
    <w:rsid w:val="004B4FF5"/>
    <w:rsid w:val="004B5B39"/>
    <w:rsid w:val="004C10F7"/>
    <w:rsid w:val="004C4C74"/>
    <w:rsid w:val="004D0AF7"/>
    <w:rsid w:val="004D0F11"/>
    <w:rsid w:val="004D4E28"/>
    <w:rsid w:val="004E098D"/>
    <w:rsid w:val="004E481F"/>
    <w:rsid w:val="004E4BC5"/>
    <w:rsid w:val="004F1F2B"/>
    <w:rsid w:val="004F621D"/>
    <w:rsid w:val="004F737C"/>
    <w:rsid w:val="004F7558"/>
    <w:rsid w:val="004F78B4"/>
    <w:rsid w:val="004F7FFC"/>
    <w:rsid w:val="005001DA"/>
    <w:rsid w:val="0050109D"/>
    <w:rsid w:val="00501C6E"/>
    <w:rsid w:val="005020E1"/>
    <w:rsid w:val="00502D25"/>
    <w:rsid w:val="00503B86"/>
    <w:rsid w:val="00504609"/>
    <w:rsid w:val="00506B0B"/>
    <w:rsid w:val="00507B9B"/>
    <w:rsid w:val="005161BD"/>
    <w:rsid w:val="00521817"/>
    <w:rsid w:val="0052390C"/>
    <w:rsid w:val="0052746C"/>
    <w:rsid w:val="00530E75"/>
    <w:rsid w:val="00533B73"/>
    <w:rsid w:val="00544977"/>
    <w:rsid w:val="005469CC"/>
    <w:rsid w:val="00546A17"/>
    <w:rsid w:val="00546B39"/>
    <w:rsid w:val="00547366"/>
    <w:rsid w:val="00547BE5"/>
    <w:rsid w:val="00547E89"/>
    <w:rsid w:val="005561B8"/>
    <w:rsid w:val="00562A63"/>
    <w:rsid w:val="00562E5A"/>
    <w:rsid w:val="0056338D"/>
    <w:rsid w:val="00565A0A"/>
    <w:rsid w:val="00571AEE"/>
    <w:rsid w:val="00575C24"/>
    <w:rsid w:val="00577E9D"/>
    <w:rsid w:val="00582752"/>
    <w:rsid w:val="005831E4"/>
    <w:rsid w:val="005835E6"/>
    <w:rsid w:val="0058628D"/>
    <w:rsid w:val="00587090"/>
    <w:rsid w:val="00590D5A"/>
    <w:rsid w:val="00591BEC"/>
    <w:rsid w:val="00591ED9"/>
    <w:rsid w:val="00594F83"/>
    <w:rsid w:val="005A04E3"/>
    <w:rsid w:val="005A21AB"/>
    <w:rsid w:val="005A2FCC"/>
    <w:rsid w:val="005A62DF"/>
    <w:rsid w:val="005A646A"/>
    <w:rsid w:val="005A7588"/>
    <w:rsid w:val="005A7743"/>
    <w:rsid w:val="005A7B2D"/>
    <w:rsid w:val="005B5F2D"/>
    <w:rsid w:val="005B6CC8"/>
    <w:rsid w:val="005B7B8D"/>
    <w:rsid w:val="005C3C16"/>
    <w:rsid w:val="005D0F9E"/>
    <w:rsid w:val="005D2746"/>
    <w:rsid w:val="005D2C33"/>
    <w:rsid w:val="005D69B7"/>
    <w:rsid w:val="005D7FD7"/>
    <w:rsid w:val="005E3304"/>
    <w:rsid w:val="005E5AD7"/>
    <w:rsid w:val="005E5FC9"/>
    <w:rsid w:val="005E73F1"/>
    <w:rsid w:val="005F091B"/>
    <w:rsid w:val="005F1B43"/>
    <w:rsid w:val="005F4359"/>
    <w:rsid w:val="005F58E9"/>
    <w:rsid w:val="005F6015"/>
    <w:rsid w:val="005F6FD8"/>
    <w:rsid w:val="0060005E"/>
    <w:rsid w:val="006074CB"/>
    <w:rsid w:val="006119E6"/>
    <w:rsid w:val="0061509A"/>
    <w:rsid w:val="00616EFA"/>
    <w:rsid w:val="00617A20"/>
    <w:rsid w:val="006231A9"/>
    <w:rsid w:val="00626E7E"/>
    <w:rsid w:val="006270BB"/>
    <w:rsid w:val="00627211"/>
    <w:rsid w:val="006279D3"/>
    <w:rsid w:val="00630FD1"/>
    <w:rsid w:val="0063178E"/>
    <w:rsid w:val="006368B2"/>
    <w:rsid w:val="00637CFD"/>
    <w:rsid w:val="00637D30"/>
    <w:rsid w:val="00640E73"/>
    <w:rsid w:val="00642102"/>
    <w:rsid w:val="00652B19"/>
    <w:rsid w:val="00652F30"/>
    <w:rsid w:val="00655148"/>
    <w:rsid w:val="00655152"/>
    <w:rsid w:val="00657422"/>
    <w:rsid w:val="00657E22"/>
    <w:rsid w:val="006601FA"/>
    <w:rsid w:val="00662C5C"/>
    <w:rsid w:val="00662F3B"/>
    <w:rsid w:val="00663E76"/>
    <w:rsid w:val="00680517"/>
    <w:rsid w:val="00680C05"/>
    <w:rsid w:val="00682A6F"/>
    <w:rsid w:val="00682B5B"/>
    <w:rsid w:val="00682F2A"/>
    <w:rsid w:val="006841F3"/>
    <w:rsid w:val="00687BCF"/>
    <w:rsid w:val="006918E6"/>
    <w:rsid w:val="00692528"/>
    <w:rsid w:val="00695476"/>
    <w:rsid w:val="00696347"/>
    <w:rsid w:val="006964AB"/>
    <w:rsid w:val="006A1C31"/>
    <w:rsid w:val="006A22A1"/>
    <w:rsid w:val="006A30B5"/>
    <w:rsid w:val="006A4A82"/>
    <w:rsid w:val="006A5828"/>
    <w:rsid w:val="006A7D38"/>
    <w:rsid w:val="006B1E9A"/>
    <w:rsid w:val="006B2F7B"/>
    <w:rsid w:val="006B3983"/>
    <w:rsid w:val="006B4E94"/>
    <w:rsid w:val="006C042F"/>
    <w:rsid w:val="006C65F2"/>
    <w:rsid w:val="006D4D1C"/>
    <w:rsid w:val="006D4DFA"/>
    <w:rsid w:val="006E058B"/>
    <w:rsid w:val="006F5405"/>
    <w:rsid w:val="007007AB"/>
    <w:rsid w:val="00701915"/>
    <w:rsid w:val="007036D9"/>
    <w:rsid w:val="00710133"/>
    <w:rsid w:val="007118D7"/>
    <w:rsid w:val="00712854"/>
    <w:rsid w:val="00714503"/>
    <w:rsid w:val="007174CB"/>
    <w:rsid w:val="007232B5"/>
    <w:rsid w:val="0072359F"/>
    <w:rsid w:val="007242C2"/>
    <w:rsid w:val="00724321"/>
    <w:rsid w:val="00724BCF"/>
    <w:rsid w:val="007265DE"/>
    <w:rsid w:val="00731545"/>
    <w:rsid w:val="00732CE4"/>
    <w:rsid w:val="00733033"/>
    <w:rsid w:val="00734C4F"/>
    <w:rsid w:val="0073633F"/>
    <w:rsid w:val="00737DB0"/>
    <w:rsid w:val="007402FF"/>
    <w:rsid w:val="007405F1"/>
    <w:rsid w:val="00740BF3"/>
    <w:rsid w:val="00742904"/>
    <w:rsid w:val="0074606C"/>
    <w:rsid w:val="0074678E"/>
    <w:rsid w:val="00753D5B"/>
    <w:rsid w:val="00755261"/>
    <w:rsid w:val="00763069"/>
    <w:rsid w:val="00763296"/>
    <w:rsid w:val="00763C74"/>
    <w:rsid w:val="0076584D"/>
    <w:rsid w:val="007672BF"/>
    <w:rsid w:val="00770598"/>
    <w:rsid w:val="007707C9"/>
    <w:rsid w:val="00770B32"/>
    <w:rsid w:val="00773157"/>
    <w:rsid w:val="00773BB2"/>
    <w:rsid w:val="007746DC"/>
    <w:rsid w:val="007750AA"/>
    <w:rsid w:val="00782C7D"/>
    <w:rsid w:val="007911F2"/>
    <w:rsid w:val="00791908"/>
    <w:rsid w:val="0079517B"/>
    <w:rsid w:val="007959F7"/>
    <w:rsid w:val="007962D0"/>
    <w:rsid w:val="00797854"/>
    <w:rsid w:val="007A0A55"/>
    <w:rsid w:val="007A7EB4"/>
    <w:rsid w:val="007B281C"/>
    <w:rsid w:val="007B745F"/>
    <w:rsid w:val="007C052F"/>
    <w:rsid w:val="007C181F"/>
    <w:rsid w:val="007C3C29"/>
    <w:rsid w:val="007C6D48"/>
    <w:rsid w:val="007D14B8"/>
    <w:rsid w:val="007D561E"/>
    <w:rsid w:val="007D650B"/>
    <w:rsid w:val="007D6D1D"/>
    <w:rsid w:val="007D7707"/>
    <w:rsid w:val="007D7A71"/>
    <w:rsid w:val="007E2E26"/>
    <w:rsid w:val="007F0BDB"/>
    <w:rsid w:val="007F7BA7"/>
    <w:rsid w:val="008044C8"/>
    <w:rsid w:val="00804671"/>
    <w:rsid w:val="00805EB3"/>
    <w:rsid w:val="00807397"/>
    <w:rsid w:val="00811504"/>
    <w:rsid w:val="00813D1A"/>
    <w:rsid w:val="008143DC"/>
    <w:rsid w:val="008148CB"/>
    <w:rsid w:val="008159B9"/>
    <w:rsid w:val="0081762E"/>
    <w:rsid w:val="00826A87"/>
    <w:rsid w:val="00826C48"/>
    <w:rsid w:val="00830FF8"/>
    <w:rsid w:val="0083109F"/>
    <w:rsid w:val="00833177"/>
    <w:rsid w:val="008334BC"/>
    <w:rsid w:val="008424EB"/>
    <w:rsid w:val="00842FBD"/>
    <w:rsid w:val="0084372F"/>
    <w:rsid w:val="0084606C"/>
    <w:rsid w:val="0084719D"/>
    <w:rsid w:val="00847214"/>
    <w:rsid w:val="00847831"/>
    <w:rsid w:val="0086022B"/>
    <w:rsid w:val="00860394"/>
    <w:rsid w:val="008611CA"/>
    <w:rsid w:val="00861D60"/>
    <w:rsid w:val="0086351E"/>
    <w:rsid w:val="00875F8D"/>
    <w:rsid w:val="00877512"/>
    <w:rsid w:val="00883A69"/>
    <w:rsid w:val="008842A9"/>
    <w:rsid w:val="00886B76"/>
    <w:rsid w:val="00895527"/>
    <w:rsid w:val="0089796D"/>
    <w:rsid w:val="008A4327"/>
    <w:rsid w:val="008A4C97"/>
    <w:rsid w:val="008B0A40"/>
    <w:rsid w:val="008B1490"/>
    <w:rsid w:val="008B20CD"/>
    <w:rsid w:val="008B5878"/>
    <w:rsid w:val="008C1BDF"/>
    <w:rsid w:val="008C6883"/>
    <w:rsid w:val="008C7A2C"/>
    <w:rsid w:val="008D7002"/>
    <w:rsid w:val="008E0DDB"/>
    <w:rsid w:val="008E404D"/>
    <w:rsid w:val="008E5F24"/>
    <w:rsid w:val="008F1027"/>
    <w:rsid w:val="008F73FC"/>
    <w:rsid w:val="0090045E"/>
    <w:rsid w:val="00901138"/>
    <w:rsid w:val="009031F0"/>
    <w:rsid w:val="0090439F"/>
    <w:rsid w:val="00904491"/>
    <w:rsid w:val="00905886"/>
    <w:rsid w:val="009060A6"/>
    <w:rsid w:val="0090736C"/>
    <w:rsid w:val="0091119E"/>
    <w:rsid w:val="00912E01"/>
    <w:rsid w:val="009141E8"/>
    <w:rsid w:val="00914792"/>
    <w:rsid w:val="0092256E"/>
    <w:rsid w:val="00923A8C"/>
    <w:rsid w:val="009268AB"/>
    <w:rsid w:val="00926AD5"/>
    <w:rsid w:val="009332C5"/>
    <w:rsid w:val="009339AA"/>
    <w:rsid w:val="00936A61"/>
    <w:rsid w:val="00951460"/>
    <w:rsid w:val="00953191"/>
    <w:rsid w:val="00954240"/>
    <w:rsid w:val="00956F0B"/>
    <w:rsid w:val="009643E5"/>
    <w:rsid w:val="00964D90"/>
    <w:rsid w:val="00965496"/>
    <w:rsid w:val="00965D62"/>
    <w:rsid w:val="00973F16"/>
    <w:rsid w:val="0098133F"/>
    <w:rsid w:val="00981FBC"/>
    <w:rsid w:val="009851E5"/>
    <w:rsid w:val="009917D0"/>
    <w:rsid w:val="00992DAB"/>
    <w:rsid w:val="009A1D88"/>
    <w:rsid w:val="009A4CF3"/>
    <w:rsid w:val="009B64C0"/>
    <w:rsid w:val="009B6661"/>
    <w:rsid w:val="009C1F4F"/>
    <w:rsid w:val="009C208D"/>
    <w:rsid w:val="009C398F"/>
    <w:rsid w:val="009C5447"/>
    <w:rsid w:val="009C64A0"/>
    <w:rsid w:val="009C7990"/>
    <w:rsid w:val="009D0465"/>
    <w:rsid w:val="009D1C4D"/>
    <w:rsid w:val="009D3832"/>
    <w:rsid w:val="009E27AF"/>
    <w:rsid w:val="009E2DE9"/>
    <w:rsid w:val="009E45F4"/>
    <w:rsid w:val="009E7BFA"/>
    <w:rsid w:val="009F0D2F"/>
    <w:rsid w:val="009F288C"/>
    <w:rsid w:val="009F2926"/>
    <w:rsid w:val="009F3EED"/>
    <w:rsid w:val="009F5F57"/>
    <w:rsid w:val="00A0074F"/>
    <w:rsid w:val="00A00B66"/>
    <w:rsid w:val="00A012D6"/>
    <w:rsid w:val="00A01C1F"/>
    <w:rsid w:val="00A0247C"/>
    <w:rsid w:val="00A02764"/>
    <w:rsid w:val="00A05A74"/>
    <w:rsid w:val="00A05EAE"/>
    <w:rsid w:val="00A065D9"/>
    <w:rsid w:val="00A12833"/>
    <w:rsid w:val="00A14569"/>
    <w:rsid w:val="00A14D39"/>
    <w:rsid w:val="00A162FB"/>
    <w:rsid w:val="00A26820"/>
    <w:rsid w:val="00A2772D"/>
    <w:rsid w:val="00A27DA4"/>
    <w:rsid w:val="00A367C8"/>
    <w:rsid w:val="00A53490"/>
    <w:rsid w:val="00A54110"/>
    <w:rsid w:val="00A54C97"/>
    <w:rsid w:val="00A5671C"/>
    <w:rsid w:val="00A56C8C"/>
    <w:rsid w:val="00A60CA4"/>
    <w:rsid w:val="00A61E1F"/>
    <w:rsid w:val="00A66B34"/>
    <w:rsid w:val="00A66C17"/>
    <w:rsid w:val="00A6776C"/>
    <w:rsid w:val="00A731C0"/>
    <w:rsid w:val="00A81DE4"/>
    <w:rsid w:val="00A84A9B"/>
    <w:rsid w:val="00A9471A"/>
    <w:rsid w:val="00A962B8"/>
    <w:rsid w:val="00AB2A46"/>
    <w:rsid w:val="00AB466C"/>
    <w:rsid w:val="00AC4014"/>
    <w:rsid w:val="00AC4638"/>
    <w:rsid w:val="00AC5D5C"/>
    <w:rsid w:val="00AC640C"/>
    <w:rsid w:val="00AD0291"/>
    <w:rsid w:val="00AE072A"/>
    <w:rsid w:val="00AE07C1"/>
    <w:rsid w:val="00AE173A"/>
    <w:rsid w:val="00AE688D"/>
    <w:rsid w:val="00AE7394"/>
    <w:rsid w:val="00AF40C5"/>
    <w:rsid w:val="00AF7292"/>
    <w:rsid w:val="00B0645A"/>
    <w:rsid w:val="00B10764"/>
    <w:rsid w:val="00B11485"/>
    <w:rsid w:val="00B11588"/>
    <w:rsid w:val="00B12091"/>
    <w:rsid w:val="00B13B9C"/>
    <w:rsid w:val="00B16440"/>
    <w:rsid w:val="00B21E17"/>
    <w:rsid w:val="00B22828"/>
    <w:rsid w:val="00B3002C"/>
    <w:rsid w:val="00B356FD"/>
    <w:rsid w:val="00B36643"/>
    <w:rsid w:val="00B371DC"/>
    <w:rsid w:val="00B37E7F"/>
    <w:rsid w:val="00B429E9"/>
    <w:rsid w:val="00B433BD"/>
    <w:rsid w:val="00B462C9"/>
    <w:rsid w:val="00B50955"/>
    <w:rsid w:val="00B5146E"/>
    <w:rsid w:val="00B51CF9"/>
    <w:rsid w:val="00B54042"/>
    <w:rsid w:val="00B544AF"/>
    <w:rsid w:val="00B56D8B"/>
    <w:rsid w:val="00B57371"/>
    <w:rsid w:val="00B5784D"/>
    <w:rsid w:val="00B578B7"/>
    <w:rsid w:val="00B64271"/>
    <w:rsid w:val="00B6780E"/>
    <w:rsid w:val="00B7091C"/>
    <w:rsid w:val="00B71F8D"/>
    <w:rsid w:val="00B731B1"/>
    <w:rsid w:val="00B746F1"/>
    <w:rsid w:val="00B77406"/>
    <w:rsid w:val="00B8076E"/>
    <w:rsid w:val="00B84CA8"/>
    <w:rsid w:val="00B8600B"/>
    <w:rsid w:val="00B90C58"/>
    <w:rsid w:val="00B91B71"/>
    <w:rsid w:val="00B92EF4"/>
    <w:rsid w:val="00B93408"/>
    <w:rsid w:val="00BA40C0"/>
    <w:rsid w:val="00BA5188"/>
    <w:rsid w:val="00BA7613"/>
    <w:rsid w:val="00BB24FC"/>
    <w:rsid w:val="00BB3946"/>
    <w:rsid w:val="00BB6B09"/>
    <w:rsid w:val="00BB7523"/>
    <w:rsid w:val="00BB7F29"/>
    <w:rsid w:val="00BC2734"/>
    <w:rsid w:val="00BC286F"/>
    <w:rsid w:val="00BC6A73"/>
    <w:rsid w:val="00BC6E2A"/>
    <w:rsid w:val="00BD345C"/>
    <w:rsid w:val="00BD609C"/>
    <w:rsid w:val="00BE5D18"/>
    <w:rsid w:val="00BE7DCE"/>
    <w:rsid w:val="00BF6AB1"/>
    <w:rsid w:val="00C004DA"/>
    <w:rsid w:val="00C04C9A"/>
    <w:rsid w:val="00C07C10"/>
    <w:rsid w:val="00C104BB"/>
    <w:rsid w:val="00C10FEF"/>
    <w:rsid w:val="00C1221A"/>
    <w:rsid w:val="00C16140"/>
    <w:rsid w:val="00C2616F"/>
    <w:rsid w:val="00C339EE"/>
    <w:rsid w:val="00C3580D"/>
    <w:rsid w:val="00C378E1"/>
    <w:rsid w:val="00C40F51"/>
    <w:rsid w:val="00C46BB9"/>
    <w:rsid w:val="00C5139F"/>
    <w:rsid w:val="00C53561"/>
    <w:rsid w:val="00C558D8"/>
    <w:rsid w:val="00C55A18"/>
    <w:rsid w:val="00C578D6"/>
    <w:rsid w:val="00C579D4"/>
    <w:rsid w:val="00C61FDE"/>
    <w:rsid w:val="00C6453C"/>
    <w:rsid w:val="00C7070F"/>
    <w:rsid w:val="00C75849"/>
    <w:rsid w:val="00C75E65"/>
    <w:rsid w:val="00C80338"/>
    <w:rsid w:val="00C81CC9"/>
    <w:rsid w:val="00C8239A"/>
    <w:rsid w:val="00C8267E"/>
    <w:rsid w:val="00C82E3A"/>
    <w:rsid w:val="00C84649"/>
    <w:rsid w:val="00C847B8"/>
    <w:rsid w:val="00C84C9E"/>
    <w:rsid w:val="00C84E2F"/>
    <w:rsid w:val="00C904E5"/>
    <w:rsid w:val="00C91E34"/>
    <w:rsid w:val="00C9449B"/>
    <w:rsid w:val="00C964AF"/>
    <w:rsid w:val="00C96B8B"/>
    <w:rsid w:val="00CA6132"/>
    <w:rsid w:val="00CB22B9"/>
    <w:rsid w:val="00CB3C9A"/>
    <w:rsid w:val="00CB4B5B"/>
    <w:rsid w:val="00CB6B17"/>
    <w:rsid w:val="00CD28A1"/>
    <w:rsid w:val="00CD404A"/>
    <w:rsid w:val="00CE2D9D"/>
    <w:rsid w:val="00CE488E"/>
    <w:rsid w:val="00CE7E99"/>
    <w:rsid w:val="00CF0A70"/>
    <w:rsid w:val="00CF0E1E"/>
    <w:rsid w:val="00CF1962"/>
    <w:rsid w:val="00CF3C06"/>
    <w:rsid w:val="00CF56F0"/>
    <w:rsid w:val="00CF5BB0"/>
    <w:rsid w:val="00D0744F"/>
    <w:rsid w:val="00D109E6"/>
    <w:rsid w:val="00D137F4"/>
    <w:rsid w:val="00D15216"/>
    <w:rsid w:val="00D15CC3"/>
    <w:rsid w:val="00D21BDD"/>
    <w:rsid w:val="00D221DF"/>
    <w:rsid w:val="00D30702"/>
    <w:rsid w:val="00D40013"/>
    <w:rsid w:val="00D41001"/>
    <w:rsid w:val="00D44E6E"/>
    <w:rsid w:val="00D50A88"/>
    <w:rsid w:val="00D533E7"/>
    <w:rsid w:val="00D538B7"/>
    <w:rsid w:val="00D57F23"/>
    <w:rsid w:val="00D62045"/>
    <w:rsid w:val="00D62196"/>
    <w:rsid w:val="00D6286F"/>
    <w:rsid w:val="00D6368C"/>
    <w:rsid w:val="00D6374E"/>
    <w:rsid w:val="00D708FB"/>
    <w:rsid w:val="00D73C1D"/>
    <w:rsid w:val="00D8117F"/>
    <w:rsid w:val="00D830BF"/>
    <w:rsid w:val="00D8313A"/>
    <w:rsid w:val="00D90C9E"/>
    <w:rsid w:val="00D97FC9"/>
    <w:rsid w:val="00DA113F"/>
    <w:rsid w:val="00DA14ED"/>
    <w:rsid w:val="00DA2075"/>
    <w:rsid w:val="00DA3B91"/>
    <w:rsid w:val="00DB04A8"/>
    <w:rsid w:val="00DB495A"/>
    <w:rsid w:val="00DB6A7E"/>
    <w:rsid w:val="00DC0CB2"/>
    <w:rsid w:val="00DC24F3"/>
    <w:rsid w:val="00DC27FF"/>
    <w:rsid w:val="00DC34AD"/>
    <w:rsid w:val="00DC4612"/>
    <w:rsid w:val="00DC5AC0"/>
    <w:rsid w:val="00DD27C4"/>
    <w:rsid w:val="00DE1784"/>
    <w:rsid w:val="00DE1815"/>
    <w:rsid w:val="00DE238E"/>
    <w:rsid w:val="00DE2774"/>
    <w:rsid w:val="00DE34F4"/>
    <w:rsid w:val="00DE3C15"/>
    <w:rsid w:val="00DE4E97"/>
    <w:rsid w:val="00DE5D53"/>
    <w:rsid w:val="00DE6BAD"/>
    <w:rsid w:val="00DE6F2C"/>
    <w:rsid w:val="00DF0348"/>
    <w:rsid w:val="00DF2A6F"/>
    <w:rsid w:val="00DF6023"/>
    <w:rsid w:val="00DF7E50"/>
    <w:rsid w:val="00E00C62"/>
    <w:rsid w:val="00E00FBE"/>
    <w:rsid w:val="00E06BC4"/>
    <w:rsid w:val="00E078AD"/>
    <w:rsid w:val="00E11E9B"/>
    <w:rsid w:val="00E1285F"/>
    <w:rsid w:val="00E12E13"/>
    <w:rsid w:val="00E1747B"/>
    <w:rsid w:val="00E17735"/>
    <w:rsid w:val="00E202F2"/>
    <w:rsid w:val="00E20FC0"/>
    <w:rsid w:val="00E2172B"/>
    <w:rsid w:val="00E230DF"/>
    <w:rsid w:val="00E23B9D"/>
    <w:rsid w:val="00E3129D"/>
    <w:rsid w:val="00E32912"/>
    <w:rsid w:val="00E33D6B"/>
    <w:rsid w:val="00E41917"/>
    <w:rsid w:val="00E41CFD"/>
    <w:rsid w:val="00E4796A"/>
    <w:rsid w:val="00E537A4"/>
    <w:rsid w:val="00E564E3"/>
    <w:rsid w:val="00E572E3"/>
    <w:rsid w:val="00E57E2B"/>
    <w:rsid w:val="00E60879"/>
    <w:rsid w:val="00E60B53"/>
    <w:rsid w:val="00E63EE6"/>
    <w:rsid w:val="00E6486B"/>
    <w:rsid w:val="00E660C0"/>
    <w:rsid w:val="00E66CF8"/>
    <w:rsid w:val="00E66F14"/>
    <w:rsid w:val="00E706B9"/>
    <w:rsid w:val="00E73ACF"/>
    <w:rsid w:val="00E74735"/>
    <w:rsid w:val="00E771C9"/>
    <w:rsid w:val="00E82FAD"/>
    <w:rsid w:val="00E84368"/>
    <w:rsid w:val="00E85DCE"/>
    <w:rsid w:val="00E87036"/>
    <w:rsid w:val="00E975B5"/>
    <w:rsid w:val="00E979F0"/>
    <w:rsid w:val="00EA003A"/>
    <w:rsid w:val="00EA0B5C"/>
    <w:rsid w:val="00EA17B2"/>
    <w:rsid w:val="00EA1CD8"/>
    <w:rsid w:val="00EA592F"/>
    <w:rsid w:val="00EA6562"/>
    <w:rsid w:val="00EA7A15"/>
    <w:rsid w:val="00EB0A5E"/>
    <w:rsid w:val="00EB42A6"/>
    <w:rsid w:val="00EB4FA1"/>
    <w:rsid w:val="00EB6F74"/>
    <w:rsid w:val="00EC100C"/>
    <w:rsid w:val="00EC1CBE"/>
    <w:rsid w:val="00EC4A9A"/>
    <w:rsid w:val="00EC625E"/>
    <w:rsid w:val="00EC7A92"/>
    <w:rsid w:val="00ED03ED"/>
    <w:rsid w:val="00ED4D6A"/>
    <w:rsid w:val="00ED61E3"/>
    <w:rsid w:val="00EE0AC9"/>
    <w:rsid w:val="00EE3F25"/>
    <w:rsid w:val="00EE73DC"/>
    <w:rsid w:val="00EF7AB7"/>
    <w:rsid w:val="00F04061"/>
    <w:rsid w:val="00F056E4"/>
    <w:rsid w:val="00F06E9E"/>
    <w:rsid w:val="00F070AF"/>
    <w:rsid w:val="00F10612"/>
    <w:rsid w:val="00F10BB7"/>
    <w:rsid w:val="00F12D66"/>
    <w:rsid w:val="00F136C6"/>
    <w:rsid w:val="00F155E7"/>
    <w:rsid w:val="00F239F3"/>
    <w:rsid w:val="00F25E0E"/>
    <w:rsid w:val="00F34822"/>
    <w:rsid w:val="00F369E2"/>
    <w:rsid w:val="00F37C7A"/>
    <w:rsid w:val="00F40346"/>
    <w:rsid w:val="00F42926"/>
    <w:rsid w:val="00F46A7F"/>
    <w:rsid w:val="00F51D12"/>
    <w:rsid w:val="00F545FB"/>
    <w:rsid w:val="00F5607D"/>
    <w:rsid w:val="00F56199"/>
    <w:rsid w:val="00F56944"/>
    <w:rsid w:val="00F62DD4"/>
    <w:rsid w:val="00F642DA"/>
    <w:rsid w:val="00F675AC"/>
    <w:rsid w:val="00F72464"/>
    <w:rsid w:val="00F74BCE"/>
    <w:rsid w:val="00F774F8"/>
    <w:rsid w:val="00F77C0D"/>
    <w:rsid w:val="00F80E97"/>
    <w:rsid w:val="00F80FC8"/>
    <w:rsid w:val="00F834F1"/>
    <w:rsid w:val="00F84D29"/>
    <w:rsid w:val="00F84EF5"/>
    <w:rsid w:val="00F9405C"/>
    <w:rsid w:val="00F96346"/>
    <w:rsid w:val="00F9748F"/>
    <w:rsid w:val="00FA0C59"/>
    <w:rsid w:val="00FA16CD"/>
    <w:rsid w:val="00FA1774"/>
    <w:rsid w:val="00FB24A5"/>
    <w:rsid w:val="00FB4863"/>
    <w:rsid w:val="00FB71C4"/>
    <w:rsid w:val="00FC24D2"/>
    <w:rsid w:val="00FC4476"/>
    <w:rsid w:val="00FC523E"/>
    <w:rsid w:val="00FD64E9"/>
    <w:rsid w:val="00FD687B"/>
    <w:rsid w:val="00FE4110"/>
    <w:rsid w:val="00FE55AE"/>
    <w:rsid w:val="00FF20A5"/>
    <w:rsid w:val="00FF45D0"/>
    <w:rsid w:val="00FF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AA14"/>
  <w15:chartTrackingRefBased/>
  <w15:docId w15:val="{D6882B91-62BD-4476-92AD-028B7D5F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5A0A"/>
    <w:rPr>
      <w:color w:val="0563C1" w:themeColor="hyperlink"/>
      <w:u w:val="single"/>
    </w:rPr>
  </w:style>
  <w:style w:type="character" w:customStyle="1" w:styleId="UnresolvedMention">
    <w:name w:val="Unresolved Mention"/>
    <w:basedOn w:val="DefaultParagraphFont"/>
    <w:uiPriority w:val="99"/>
    <w:semiHidden/>
    <w:unhideWhenUsed/>
    <w:rsid w:val="00075A0A"/>
    <w:rPr>
      <w:color w:val="605E5C"/>
      <w:shd w:val="clear" w:color="auto" w:fill="E1DFDD"/>
    </w:rPr>
  </w:style>
  <w:style w:type="paragraph" w:styleId="Header">
    <w:name w:val="header"/>
    <w:basedOn w:val="Normal"/>
    <w:link w:val="HeaderChar"/>
    <w:uiPriority w:val="99"/>
    <w:unhideWhenUsed/>
    <w:rsid w:val="00BB6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B09"/>
  </w:style>
  <w:style w:type="paragraph" w:styleId="Footer">
    <w:name w:val="footer"/>
    <w:basedOn w:val="Normal"/>
    <w:link w:val="FooterChar"/>
    <w:uiPriority w:val="99"/>
    <w:unhideWhenUsed/>
    <w:rsid w:val="00BB6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B09"/>
  </w:style>
  <w:style w:type="paragraph" w:styleId="NormalWeb">
    <w:name w:val="Normal (Web)"/>
    <w:basedOn w:val="Normal"/>
    <w:uiPriority w:val="99"/>
    <w:semiHidden/>
    <w:unhideWhenUsed/>
    <w:rsid w:val="00362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2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org/en/global-issues/gender-equalit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6</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HP</cp:lastModifiedBy>
  <cp:revision>1045</cp:revision>
  <dcterms:created xsi:type="dcterms:W3CDTF">2021-10-30T17:56:00Z</dcterms:created>
  <dcterms:modified xsi:type="dcterms:W3CDTF">2021-10-31T07:53:00Z</dcterms:modified>
</cp:coreProperties>
</file>